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105" w:after="105" w:line="495" w:lineRule="atLeast"/>
        <w:jc w:val="both"/>
        <w:rPr>
          <w:rFonts w:hint="default" w:ascii="方正小标宋简体" w:hAnsi="微软雅黑" w:eastAsia="方正小标宋简体" w:cs="宋体"/>
          <w:color w:val="000000"/>
          <w:sz w:val="39"/>
          <w:szCs w:val="39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 w:cs="宋体"/>
          <w:color w:val="000000"/>
          <w:sz w:val="39"/>
          <w:szCs w:val="39"/>
          <w:shd w:val="clear" w:color="auto" w:fill="FFFFFF"/>
          <w:lang w:eastAsia="zh-CN"/>
        </w:rPr>
        <w:t>附件</w:t>
      </w:r>
      <w:r>
        <w:rPr>
          <w:rFonts w:hint="eastAsia" w:ascii="方正小标宋简体" w:hAnsi="微软雅黑" w:eastAsia="方正小标宋简体" w:cs="宋体"/>
          <w:color w:val="000000"/>
          <w:sz w:val="39"/>
          <w:szCs w:val="39"/>
          <w:shd w:val="clear" w:color="auto" w:fill="FFFFFF"/>
          <w:lang w:val="en-US" w:eastAsia="zh-CN"/>
        </w:rPr>
        <w:t>5：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hint="eastAsia" w:ascii="方正小标宋简体" w:hAnsi="微软雅黑" w:eastAsia="方正小标宋简体" w:cs="宋体"/>
          <w:color w:val="000000"/>
          <w:sz w:val="39"/>
          <w:szCs w:val="39"/>
          <w:shd w:val="clear" w:color="auto" w:fill="FFFFFF"/>
          <w:lang w:eastAsia="zh-CN"/>
        </w:rPr>
      </w:pPr>
      <w:r>
        <w:rPr>
          <w:rFonts w:hint="eastAsia" w:ascii="方正小标宋简体" w:hAnsi="微软雅黑" w:eastAsia="方正小标宋简体" w:cs="宋体"/>
          <w:color w:val="000000"/>
          <w:sz w:val="39"/>
          <w:szCs w:val="39"/>
          <w:shd w:val="clear" w:color="auto" w:fill="FFFFFF"/>
        </w:rPr>
        <w:t>2022年枣庄市市</w:t>
      </w:r>
      <w:r>
        <w:rPr>
          <w:rFonts w:hint="eastAsia" w:ascii="方正小标宋简体" w:hAnsi="微软雅黑" w:eastAsia="方正小标宋简体" w:cs="宋体"/>
          <w:color w:val="000000"/>
          <w:sz w:val="39"/>
          <w:szCs w:val="39"/>
          <w:shd w:val="clear" w:color="auto" w:fill="FFFFFF"/>
          <w:lang w:eastAsia="zh-CN"/>
        </w:rPr>
        <w:t>枣庄市中医医院</w:t>
      </w:r>
      <w:r>
        <w:rPr>
          <w:rFonts w:hint="eastAsia" w:ascii="方正小标宋简体" w:hAnsi="微软雅黑" w:eastAsia="方正小标宋简体" w:cs="宋体"/>
          <w:color w:val="000000"/>
          <w:sz w:val="39"/>
          <w:szCs w:val="39"/>
          <w:shd w:val="clear" w:color="auto" w:fill="FFFFFF"/>
        </w:rPr>
        <w:t>公开招聘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ascii="方正小标宋简体" w:hAnsi="Calibri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000000"/>
          <w:sz w:val="39"/>
          <w:szCs w:val="39"/>
          <w:shd w:val="clear" w:color="auto" w:fill="FFFFFF"/>
          <w:lang w:eastAsia="zh-CN"/>
        </w:rPr>
        <w:t>备案制工作人员</w:t>
      </w:r>
      <w:r>
        <w:rPr>
          <w:rFonts w:hint="eastAsia" w:ascii="方正小标宋简体" w:hAnsi="微软雅黑" w:eastAsia="方正小标宋简体" w:cs="宋体"/>
          <w:color w:val="000000"/>
          <w:sz w:val="39"/>
          <w:szCs w:val="39"/>
          <w:shd w:val="clear" w:color="auto" w:fill="FFFFFF"/>
        </w:rPr>
        <w:t>疫情防控告知书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_GB2312" w:hAnsi="Calibri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根据疫情防控工作需要，为确保广大考生身体健康，保障考试安全顺利进行，现将2022年枣庄市</w:t>
      </w:r>
      <w:r>
        <w:rPr>
          <w:rFonts w:hint="eastAsia" w:ascii="仿宋_GB2312" w:hAnsi="Calibri" w:eastAsia="仿宋_GB2312" w:cs="宋体"/>
          <w:color w:val="000000"/>
          <w:sz w:val="32"/>
          <w:szCs w:val="32"/>
          <w:lang w:eastAsia="zh-CN"/>
        </w:rPr>
        <w:t>枣庄市中医医院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公开招聘</w:t>
      </w:r>
      <w:r>
        <w:rPr>
          <w:rFonts w:hint="eastAsia" w:ascii="仿宋_GB2312" w:hAnsi="Calibri" w:eastAsia="仿宋_GB2312" w:cs="宋体"/>
          <w:color w:val="000000"/>
          <w:sz w:val="32"/>
          <w:szCs w:val="32"/>
          <w:lang w:eastAsia="zh-CN"/>
        </w:rPr>
        <w:t>备案制工作人员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一、考前防疫准备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（一）为确保顺利参考，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建议考生考前14天内非必要不离开枣庄市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。尚在外地（省外、省内其他市）的考生应主动了解参加考试的市疫情防控相关要求，按规定提前抵达枣庄市，以免耽误考试。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（二）提前申领“山东省电子健康通行码”和“通信大数据行程卡”。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（三）按规定准备相应数量的核酸检测阴性证明（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纸质版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不能按要求提供规定的核酸检测阴性证明的，不得参加考试。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二、省内考生管理要求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本市考生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须持有考前48小时内核酸检测阴性证明。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省内跨市参加考试的考生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，须提供启程前48小时内核酸检测阴性证明和抵达枣庄市后考前48小时内核酸检测阴性证明。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三、省外旅居史和特殊情形考生管理要求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（一）对省外入鲁返鲁参加考试的考生，抵达枣庄市后须落实好下述各项疫情防控措施，参加考试时须提供规定次数的全部核酸检测阴性证明。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省外低风险地区所在县（市、区）入鲁返鲁参加考试的考生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，须提前3天到达枣庄市，持启程前48小时内核酸检测阴性证明，抵达后第1天和第3天各进行1次核酸检测（其中一次为考前48小时内核酸检测阴性证明）。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省外中风险地区所在县（市、区）入鲁返鲁参加考试的考生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省外高风险地区所在县（市、区）入鲁返鲁参加考试的考生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5.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考前14天内从省外发生本土疫情省份入鲁返鲁参加考试的考生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，应在相对独立的考场考试。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并在隔离考场考试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1.有中、高风险等疫情重点地区旅居史且离开上述地区已满14天但不满21天者；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2.居住社区21天内发生疫情者；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3.有境外旅居史且入境已满21天但不满28天者。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并在隔离考场考试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在隔离考场参加考试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（五）存在以下情形的考生，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不得参加考试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1.确诊病例、疑似病例、无症状感染者和尚在隔离观察期的密切接触者、次密接；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2.考前14天内有发热、咳嗽等症状未痊愈且未排除传染病及身体不适者；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3.有中、高风险等疫情重点地区旅居史且离开上述地区不满14天者；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4.有境外旅居史且入境未满21天者；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四、考试当天有关要求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（一）考生经现场检测体温正常（未超过37.3℃），携带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准考证、有效居民身份证、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  <w:lang w:eastAsia="zh-CN"/>
        </w:rPr>
        <w:t>健康承诺书、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符合规定要求和数量的核酸检测阴性证明(纸质版)，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扫描考点场所码，出示</w:t>
      </w:r>
      <w:r>
        <w:rPr>
          <w:rFonts w:hint="eastAsia" w:ascii="仿宋_GB2312" w:hAnsi="Calibri" w:eastAsia="仿宋_GB2312" w:cs="宋体"/>
          <w:b/>
          <w:bCs/>
          <w:color w:val="FF0000"/>
          <w:sz w:val="32"/>
        </w:rPr>
        <w:t>山东省电子健康通行码绿码、通信大数据行程卡绿卡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，方可参加考试。未携带的不得入场。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（二）因考前防疫检查需要，请考生预留充足入场时间，建议至少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提前1小时到达考点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，以免影响考试。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进出考点以及考试期间应全程佩戴口罩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五、联系方式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 xml:space="preserve">滕州疫情防控：0632-5011900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 xml:space="preserve">市中疫情防控：0632-3083090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薛城疫情防控：0632-4485796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 xml:space="preserve">山亭疫情防控：0632-8867089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台儿庄疫情防控 ：0632-66866679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 xml:space="preserve">峄城疫情防控：0632-7726626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高新疫情防控</w:t>
      </w:r>
      <w:r>
        <w:rPr>
          <w:rFonts w:hint="eastAsia" w:ascii="微软雅黑" w:hAnsi="微软雅黑" w:cs="宋体"/>
          <w:color w:val="000000"/>
          <w:sz w:val="27"/>
          <w:szCs w:val="27"/>
        </w:rPr>
        <w:t> ：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0632-8697998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WYyMzFhOWRkNGRmNjkwNDAyZjhhOWYzMDUxNjQ2OGEifQ=="/>
  </w:docVars>
  <w:rsids>
    <w:rsidRoot w:val="00D31D50"/>
    <w:rsid w:val="000D38C4"/>
    <w:rsid w:val="003036F6"/>
    <w:rsid w:val="00323B43"/>
    <w:rsid w:val="003A3E43"/>
    <w:rsid w:val="003D37D8"/>
    <w:rsid w:val="00426133"/>
    <w:rsid w:val="004358AB"/>
    <w:rsid w:val="00496A4A"/>
    <w:rsid w:val="00593F72"/>
    <w:rsid w:val="006171B8"/>
    <w:rsid w:val="006805BB"/>
    <w:rsid w:val="00711FAC"/>
    <w:rsid w:val="007B6609"/>
    <w:rsid w:val="008B7726"/>
    <w:rsid w:val="00931ABD"/>
    <w:rsid w:val="00A54A2C"/>
    <w:rsid w:val="00D31D50"/>
    <w:rsid w:val="00E64F58"/>
    <w:rsid w:val="0F901555"/>
    <w:rsid w:val="183F0837"/>
    <w:rsid w:val="1F4A0EF4"/>
    <w:rsid w:val="24E54A43"/>
    <w:rsid w:val="2500205F"/>
    <w:rsid w:val="25D677BE"/>
    <w:rsid w:val="3CA9008B"/>
    <w:rsid w:val="4B2078C1"/>
    <w:rsid w:val="59604A42"/>
    <w:rsid w:val="5CEB6393"/>
    <w:rsid w:val="642F05C2"/>
    <w:rsid w:val="658B0713"/>
    <w:rsid w:val="70A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1841</Words>
  <Characters>1970</Characters>
  <Lines>20</Lines>
  <Paragraphs>5</Paragraphs>
  <TotalTime>6</TotalTime>
  <ScaleCrop>false</ScaleCrop>
  <LinksUpToDate>false</LinksUpToDate>
  <CharactersWithSpaces>1975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冉冉孤生竹</cp:lastModifiedBy>
  <dcterms:modified xsi:type="dcterms:W3CDTF">2022-07-08T09:57:58Z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DC1D064613F44416A57726793DC2F683</vt:lpwstr>
  </property>
</Properties>
</file>