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spacing w:line="600" w:lineRule="exact"/>
        <w:textAlignment w:val="auto"/>
        <w:rPr>
          <w:rFonts w:hint="default" w:ascii="Times New Roman" w:hAnsi="Times New Roman" w:eastAsia="黑体" w:cs="Times New Roman"/>
          <w:sz w:val="30"/>
          <w:szCs w:val="30"/>
          <w:lang w:eastAsia="zh-CN"/>
        </w:rPr>
      </w:pPr>
      <w:r>
        <w:rPr>
          <w:rFonts w:hint="default" w:ascii="Times New Roman" w:hAnsi="Times New Roman" w:eastAsia="黑体" w:cs="Times New Roman"/>
          <w:sz w:val="30"/>
          <w:szCs w:val="30"/>
        </w:rPr>
        <w:t>附件</w:t>
      </w:r>
      <w:r>
        <w:rPr>
          <w:rFonts w:hint="default" w:ascii="Times New Roman" w:hAnsi="Times New Roman" w:eastAsia="黑体" w:cs="Times New Roman"/>
          <w:sz w:val="30"/>
          <w:szCs w:val="30"/>
          <w:lang w:val="en-US" w:eastAsia="zh-CN"/>
        </w:rPr>
        <w:t>2</w:t>
      </w:r>
      <w:r>
        <w:rPr>
          <w:rFonts w:hint="default" w:ascii="Times New Roman" w:hAnsi="Times New Roman" w:eastAsia="黑体" w:cs="Times New Roman"/>
          <w:sz w:val="30"/>
          <w:szCs w:val="30"/>
          <w:lang w:eastAsia="zh-CN"/>
        </w:rPr>
        <w:t>：</w:t>
      </w:r>
    </w:p>
    <w:p>
      <w:pPr>
        <w:pageBreakBefore w:val="0"/>
        <w:widowControl w:val="0"/>
        <w:kinsoku/>
        <w:wordWrap/>
        <w:overflowPunct/>
        <w:topLinePunct w:val="0"/>
        <w:autoSpaceDE/>
        <w:autoSpaceDN/>
        <w:bidi w:val="0"/>
        <w:spacing w:line="600" w:lineRule="exact"/>
        <w:ind w:firstLine="720" w:firstLineChars="200"/>
        <w:jc w:val="center"/>
        <w:textAlignment w:val="auto"/>
        <w:rPr>
          <w:rFonts w:hint="default" w:ascii="Times New Roman" w:hAnsi="Times New Roman" w:eastAsia="方正小标宋简体" w:cs="Times New Roman"/>
          <w:sz w:val="36"/>
          <w:szCs w:val="36"/>
        </w:rPr>
      </w:pPr>
    </w:p>
    <w:p>
      <w:pPr>
        <w:pStyle w:val="2"/>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val="0"/>
          <w:kern w:val="2"/>
          <w:sz w:val="44"/>
          <w:szCs w:val="44"/>
        </w:rPr>
      </w:pPr>
      <w:bookmarkStart w:id="0" w:name="_GoBack"/>
      <w:r>
        <w:rPr>
          <w:rFonts w:hint="eastAsia" w:ascii="方正小标宋简体" w:hAnsi="方正小标宋简体" w:eastAsia="方正小标宋简体" w:cs="方正小标宋简体"/>
          <w:b w:val="0"/>
          <w:bCs w:val="0"/>
          <w:kern w:val="2"/>
          <w:sz w:val="44"/>
          <w:szCs w:val="44"/>
          <w:lang w:val="en-US" w:eastAsia="zh-CN"/>
        </w:rPr>
        <w:t>2023年</w:t>
      </w:r>
      <w:r>
        <w:rPr>
          <w:rFonts w:hint="eastAsia" w:ascii="方正小标宋简体" w:hAnsi="方正小标宋简体" w:eastAsia="方正小标宋简体" w:cs="方正小标宋简体"/>
          <w:b w:val="0"/>
          <w:bCs w:val="0"/>
          <w:kern w:val="2"/>
          <w:sz w:val="44"/>
          <w:szCs w:val="44"/>
        </w:rPr>
        <w:t>利津县医疗卫生事业单位</w:t>
      </w:r>
      <w:r>
        <w:rPr>
          <w:rFonts w:hint="eastAsia" w:ascii="方正小标宋简体" w:hAnsi="方正小标宋简体" w:eastAsia="方正小标宋简体" w:cs="方正小标宋简体"/>
          <w:b w:val="0"/>
          <w:bCs w:val="0"/>
          <w:kern w:val="2"/>
          <w:sz w:val="44"/>
          <w:szCs w:val="44"/>
          <w:lang w:val="en-US" w:eastAsia="zh-CN"/>
        </w:rPr>
        <w:t>优秀卫生青年人才</w:t>
      </w:r>
      <w:r>
        <w:rPr>
          <w:rFonts w:hint="eastAsia" w:ascii="方正小标宋简体" w:hAnsi="方正小标宋简体" w:eastAsia="方正小标宋简体" w:cs="方正小标宋简体"/>
          <w:b w:val="0"/>
          <w:bCs w:val="0"/>
          <w:kern w:val="2"/>
          <w:sz w:val="44"/>
          <w:szCs w:val="44"/>
        </w:rPr>
        <w:t>应聘须知</w:t>
      </w:r>
      <w:bookmarkEnd w:id="0"/>
    </w:p>
    <w:p>
      <w:pPr>
        <w:pageBreakBefore w:val="0"/>
        <w:widowControl w:val="0"/>
        <w:kinsoku/>
        <w:wordWrap/>
        <w:overflowPunct/>
        <w:topLinePunct w:val="0"/>
        <w:autoSpaceDE/>
        <w:autoSpaceDN/>
        <w:bidi w:val="0"/>
        <w:spacing w:line="600" w:lineRule="exact"/>
        <w:ind w:firstLine="880" w:firstLineChars="200"/>
        <w:jc w:val="center"/>
        <w:textAlignment w:val="auto"/>
        <w:rPr>
          <w:rFonts w:hint="default" w:ascii="Times New Roman" w:hAnsi="Times New Roman" w:eastAsia="方正小标宋简体" w:cs="Times New Roman"/>
          <w:sz w:val="44"/>
          <w:szCs w:val="44"/>
        </w:rPr>
      </w:pPr>
    </w:p>
    <w:p>
      <w:pPr>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b/>
          <w:sz w:val="32"/>
          <w:szCs w:val="32"/>
        </w:rPr>
      </w:pPr>
      <w:r>
        <w:rPr>
          <w:rFonts w:hint="eastAsia" w:ascii="Times New Roman" w:hAnsi="Times New Roman" w:eastAsia="仿宋_GB2312" w:cs="Times New Roman"/>
          <w:b/>
          <w:sz w:val="32"/>
          <w:szCs w:val="32"/>
          <w:lang w:val="en-US" w:eastAsia="zh-CN"/>
        </w:rPr>
        <w:t>1</w:t>
      </w:r>
      <w:r>
        <w:rPr>
          <w:rFonts w:hint="default" w:ascii="Times New Roman" w:hAnsi="Times New Roman" w:eastAsia="仿宋_GB2312" w:cs="Times New Roman"/>
          <w:b/>
          <w:sz w:val="32"/>
          <w:szCs w:val="32"/>
          <w:lang w:val="en-US" w:eastAsia="zh-CN"/>
        </w:rPr>
        <w:t>.</w:t>
      </w:r>
      <w:r>
        <w:rPr>
          <w:rFonts w:hint="default" w:ascii="Times New Roman" w:hAnsi="Times New Roman" w:eastAsia="仿宋_GB2312" w:cs="Times New Roman"/>
          <w:b/>
          <w:sz w:val="32"/>
          <w:szCs w:val="32"/>
        </w:rPr>
        <w:t>如何理解“在读的非应届毕业生”不得应聘?</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“在读的非应届毕业生”，是指</w:t>
      </w:r>
      <w:r>
        <w:rPr>
          <w:rFonts w:hint="eastAsia" w:ascii="Times New Roman" w:hAnsi="Times New Roman" w:eastAsia="仿宋_GB2312" w:cs="Times New Roman"/>
          <w:sz w:val="32"/>
          <w:szCs w:val="32"/>
          <w:lang w:val="en-US" w:eastAsia="zh-CN"/>
        </w:rPr>
        <w:t>全脱产在校学习的</w:t>
      </w:r>
      <w:r>
        <w:rPr>
          <w:rFonts w:hint="default" w:ascii="Times New Roman" w:hAnsi="Times New Roman" w:eastAsia="仿宋_GB2312" w:cs="Times New Roman"/>
          <w:sz w:val="32"/>
          <w:szCs w:val="32"/>
        </w:rPr>
        <w:t>国内普通高等学历教育学生和国（境）外留学人员于2023年</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31</w:t>
      </w:r>
      <w:r>
        <w:rPr>
          <w:rFonts w:hint="default" w:ascii="Times New Roman" w:hAnsi="Times New Roman" w:eastAsia="仿宋_GB2312" w:cs="Times New Roman"/>
          <w:sz w:val="32"/>
          <w:szCs w:val="32"/>
        </w:rPr>
        <w:t>日前无法完成学业并取得学历（学位）证书的，不得</w:t>
      </w:r>
      <w:r>
        <w:rPr>
          <w:rFonts w:hint="eastAsia" w:ascii="Times New Roman" w:hAnsi="Times New Roman" w:eastAsia="仿宋_GB2312" w:cs="Times New Roman"/>
          <w:sz w:val="32"/>
          <w:szCs w:val="32"/>
          <w:lang w:val="en-US" w:eastAsia="zh-CN"/>
        </w:rPr>
        <w:t>报考</w:t>
      </w:r>
      <w:r>
        <w:rPr>
          <w:rFonts w:hint="default" w:ascii="Times New Roman" w:hAnsi="Times New Roman" w:eastAsia="仿宋_GB2312" w:cs="Times New Roman"/>
          <w:sz w:val="32"/>
          <w:szCs w:val="32"/>
        </w:rPr>
        <w:t>。</w:t>
      </w:r>
    </w:p>
    <w:p>
      <w:pPr>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b/>
          <w:sz w:val="32"/>
          <w:szCs w:val="32"/>
        </w:rPr>
      </w:pPr>
      <w:r>
        <w:rPr>
          <w:rFonts w:hint="eastAsia" w:ascii="Times New Roman" w:hAnsi="Times New Roman" w:eastAsia="仿宋_GB2312" w:cs="Times New Roman"/>
          <w:b/>
          <w:sz w:val="32"/>
          <w:szCs w:val="32"/>
          <w:lang w:val="en-US" w:eastAsia="zh-CN"/>
        </w:rPr>
        <w:t>2</w:t>
      </w:r>
      <w:r>
        <w:rPr>
          <w:rFonts w:hint="default" w:ascii="Times New Roman" w:hAnsi="Times New Roman" w:eastAsia="仿宋_GB2312" w:cs="Times New Roman"/>
          <w:b/>
          <w:sz w:val="32"/>
          <w:szCs w:val="32"/>
        </w:rPr>
        <w:t>.留学回国人员可以应聘哪些岗位，需提供哪些材料?</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留学回国人员可以根据自身情况应聘符合条件的岗位。</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留学回国人员应聘的，除需提供《简章》中规定的相关材料外，还要提供国家教育部门的学历学位认证材料。应聘人员可登录教育部留学服务中心网站（http://www.cscse.edu.cn）查询认证的有关要求和程序。</w:t>
      </w:r>
    </w:p>
    <w:p>
      <w:pPr>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b/>
          <w:sz w:val="32"/>
          <w:szCs w:val="32"/>
        </w:rPr>
      </w:pPr>
      <w:r>
        <w:rPr>
          <w:rFonts w:hint="eastAsia" w:ascii="Times New Roman" w:hAnsi="Times New Roman" w:eastAsia="仿宋_GB2312" w:cs="Times New Roman"/>
          <w:b/>
          <w:sz w:val="32"/>
          <w:szCs w:val="32"/>
          <w:lang w:val="en-US" w:eastAsia="zh-CN"/>
        </w:rPr>
        <w:t>3</w:t>
      </w:r>
      <w:r>
        <w:rPr>
          <w:rFonts w:hint="default" w:ascii="Times New Roman" w:hAnsi="Times New Roman" w:eastAsia="仿宋_GB2312" w:cs="Times New Roman"/>
          <w:b/>
          <w:sz w:val="32"/>
          <w:szCs w:val="32"/>
        </w:rPr>
        <w:t>.对学历学位及相关证书取得时间有什么要求?</w:t>
      </w:r>
    </w:p>
    <w:p>
      <w:pPr>
        <w:snapToGrid w:val="0"/>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年普通高校应届毕业生以及与国（境）内普通高校应届毕业生同期毕业的留学回国人员的学历、学位及相关证书，须在2023年7月31日前取得；其他人员应聘的，须在2023年</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rPr>
        <w:t>日前取得国家承认的学历、学位及相关证书。</w:t>
      </w:r>
    </w:p>
    <w:p>
      <w:pPr>
        <w:keepNext w:val="0"/>
        <w:keepLines w:val="0"/>
        <w:pageBreakBefore w:val="0"/>
        <w:widowControl w:val="0"/>
        <w:kinsoku/>
        <w:wordWrap/>
        <w:overflowPunct/>
        <w:topLinePunct w:val="0"/>
        <w:autoSpaceDE/>
        <w:autoSpaceDN/>
        <w:bidi w:val="0"/>
        <w:adjustRightInd/>
        <w:spacing w:line="550" w:lineRule="exact"/>
        <w:ind w:firstLine="643" w:firstLineChars="200"/>
        <w:jc w:val="both"/>
        <w:textAlignment w:val="auto"/>
        <w:rPr>
          <w:rFonts w:hint="default" w:ascii="Times New Roman" w:hAnsi="Times New Roman" w:eastAsia="仿宋_GB2312" w:cs="Times New Roman"/>
          <w:b/>
          <w:color w:val="auto"/>
          <w:sz w:val="32"/>
          <w:szCs w:val="32"/>
          <w:highlight w:val="none"/>
        </w:rPr>
      </w:pPr>
      <w:r>
        <w:rPr>
          <w:rFonts w:hint="eastAsia" w:ascii="Times New Roman" w:hAnsi="Times New Roman" w:eastAsia="仿宋_GB2312" w:cs="Times New Roman"/>
          <w:b/>
          <w:color w:val="auto"/>
          <w:sz w:val="32"/>
          <w:szCs w:val="32"/>
          <w:highlight w:val="none"/>
          <w:lang w:val="en-US" w:eastAsia="zh-CN"/>
        </w:rPr>
        <w:t>4</w:t>
      </w:r>
      <w:r>
        <w:rPr>
          <w:rFonts w:hint="default" w:ascii="Times New Roman" w:hAnsi="Times New Roman" w:eastAsia="仿宋_GB2312" w:cs="Times New Roman"/>
          <w:b/>
          <w:color w:val="auto"/>
          <w:sz w:val="32"/>
          <w:szCs w:val="32"/>
          <w:highlight w:val="none"/>
        </w:rPr>
        <w:t>.岗位</w:t>
      </w:r>
      <w:r>
        <w:rPr>
          <w:rFonts w:hint="default" w:ascii="Times New Roman" w:hAnsi="Times New Roman" w:eastAsia="仿宋_GB2312" w:cs="Times New Roman"/>
          <w:b/>
          <w:color w:val="auto"/>
          <w:sz w:val="32"/>
          <w:szCs w:val="32"/>
          <w:highlight w:val="none"/>
          <w:lang w:eastAsia="zh-CN"/>
        </w:rPr>
        <w:t>计划一览</w:t>
      </w:r>
      <w:r>
        <w:rPr>
          <w:rFonts w:hint="default" w:ascii="Times New Roman" w:hAnsi="Times New Roman" w:eastAsia="仿宋_GB2312" w:cs="Times New Roman"/>
          <w:b/>
          <w:color w:val="auto"/>
          <w:sz w:val="32"/>
          <w:szCs w:val="32"/>
          <w:highlight w:val="none"/>
        </w:rPr>
        <w:t>表中所要求的专业如何理解?</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sz w:val="32"/>
          <w:szCs w:val="32"/>
        </w:rPr>
        <w:t>岗位汇总表中所要求的专业，主要参考教育部制定的现行高等教育专业目录设置，以应聘人员所获毕业证或国家承认的学历教育证书上注明的专业为准。人社部制定的全国技工院校专业目录中符合招聘单位岗位需求的专业也可报考。</w:t>
      </w:r>
      <w:r>
        <w:rPr>
          <w:rFonts w:hint="default" w:ascii="Times New Roman" w:hAnsi="Times New Roman" w:eastAsia="仿宋_GB2312" w:cs="Times New Roman"/>
          <w:color w:val="auto"/>
          <w:sz w:val="32"/>
          <w:szCs w:val="32"/>
          <w:highlight w:val="none"/>
        </w:rPr>
        <w:t>其中，应聘人员在普通全日制高等学历教育阶段取得国家承认的辅修专业证书、双学位证书的，可与相应的毕业证书配合使用，依据辅修专业证书、双学位证书注明的专业报考。</w:t>
      </w:r>
    </w:p>
    <w:p>
      <w:pPr>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sz w:val="32"/>
          <w:szCs w:val="32"/>
          <w:highlight w:val="none"/>
        </w:rPr>
        <w:t>专业要求为类、一级学科的，即该类、一级学科所包含的专业或方向均符合要求；符合专业要求的专业学位研究生也可报考。其中，2023年国内普通高等学历教育的应届毕业生和同期毕业的留学回国人员，可依据于2023年7月31日前取得的普通高等学历教育和国（境）外留学学历（学位）及相应专业应聘。</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特别提醒:鉴于设置专业要求时招聘单位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招聘单位介绍有关情况，招聘单位将根据岗位专业需求进行审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教育部办公厅《关于</w:t>
      </w:r>
      <w:r>
        <w:rPr>
          <w:rFonts w:hint="default" w:ascii="Times New Roman" w:hAnsi="Times New Roman" w:eastAsia="仿宋_GB2312" w:cs="Times New Roman"/>
          <w:sz w:val="32"/>
          <w:szCs w:val="32"/>
        </w:rPr>
        <w:t>统筹全日制和非全日制研究生管理工作的通知》（</w:t>
      </w:r>
      <w:r>
        <w:rPr>
          <w:rFonts w:hint="default" w:ascii="Times New Roman" w:hAnsi="Times New Roman" w:eastAsia="仿宋_GB2312" w:cs="Times New Roman"/>
          <w:color w:val="auto"/>
          <w:sz w:val="32"/>
          <w:szCs w:val="32"/>
          <w:highlight w:val="none"/>
        </w:rPr>
        <w:t>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b/>
          <w:bCs/>
          <w:sz w:val="32"/>
          <w:szCs w:val="32"/>
        </w:rPr>
      </w:pPr>
      <w:r>
        <w:rPr>
          <w:rFonts w:hint="eastAsia" w:ascii="Times New Roman" w:hAnsi="Times New Roman" w:eastAsia="仿宋_GB2312" w:cs="Times New Roman"/>
          <w:b/>
          <w:bCs/>
          <w:sz w:val="32"/>
          <w:szCs w:val="32"/>
          <w:lang w:val="en-US" w:eastAsia="zh-CN"/>
        </w:rPr>
        <w:t>5</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rPr>
        <w:t>在全国各军队院校取得学历证书的人员可否应聘？</w:t>
      </w:r>
    </w:p>
    <w:p>
      <w:pPr>
        <w:spacing w:line="560" w:lineRule="exact"/>
        <w:ind w:firstLine="640" w:firstLineChars="200"/>
        <w:rPr>
          <w:rFonts w:hint="default" w:ascii="Times New Roman" w:hAnsi="Times New Roman" w:eastAsia="仿宋" w:cs="Times New Roman"/>
          <w:i w:val="0"/>
          <w:iCs w:val="0"/>
          <w:caps w:val="0"/>
          <w:color w:val="auto"/>
          <w:spacing w:val="0"/>
          <w:sz w:val="32"/>
          <w:szCs w:val="32"/>
          <w:highlight w:val="none"/>
        </w:rPr>
      </w:pPr>
      <w:r>
        <w:rPr>
          <w:rFonts w:hint="default" w:ascii="Times New Roman" w:hAnsi="Times New Roman" w:eastAsia="仿宋_GB2312" w:cs="Times New Roman"/>
          <w:sz w:val="32"/>
          <w:szCs w:val="32"/>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ageBreakBefore w:val="0"/>
        <w:widowControl w:val="0"/>
        <w:kinsoku/>
        <w:wordWrap/>
        <w:overflowPunct/>
        <w:topLinePunct w:val="0"/>
        <w:autoSpaceDE/>
        <w:autoSpaceDN/>
        <w:bidi w:val="0"/>
        <w:snapToGrid w:val="0"/>
        <w:spacing w:line="600" w:lineRule="exact"/>
        <w:ind w:firstLine="643" w:firstLineChars="200"/>
        <w:textAlignment w:val="auto"/>
        <w:rPr>
          <w:rFonts w:hint="default" w:ascii="Times New Roman" w:hAnsi="Times New Roman" w:eastAsia="仿宋_GB2312" w:cs="Times New Roman"/>
          <w:b/>
          <w:bCs/>
          <w:sz w:val="32"/>
          <w:szCs w:val="32"/>
        </w:rPr>
      </w:pPr>
      <w:r>
        <w:rPr>
          <w:rFonts w:hint="eastAsia" w:ascii="Times New Roman" w:hAnsi="Times New Roman" w:eastAsia="仿宋_GB2312" w:cs="Times New Roman"/>
          <w:b/>
          <w:bCs/>
          <w:sz w:val="32"/>
          <w:szCs w:val="32"/>
          <w:lang w:val="en-US" w:eastAsia="zh-CN"/>
        </w:rPr>
        <w:t>6</w:t>
      </w:r>
      <w:r>
        <w:rPr>
          <w:rFonts w:hint="default" w:ascii="Times New Roman" w:hAnsi="Times New Roman" w:eastAsia="仿宋_GB2312" w:cs="Times New Roman"/>
          <w:b/>
          <w:bCs/>
          <w:sz w:val="32"/>
          <w:szCs w:val="32"/>
        </w:rPr>
        <w:t>.本次招聘中的有效身份证件指的是什么?</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pageBreakBefore w:val="0"/>
        <w:widowControl w:val="0"/>
        <w:kinsoku/>
        <w:wordWrap/>
        <w:overflowPunct/>
        <w:topLinePunct w:val="0"/>
        <w:autoSpaceDE/>
        <w:autoSpaceDN/>
        <w:bidi w:val="0"/>
        <w:snapToGrid w:val="0"/>
        <w:spacing w:line="600" w:lineRule="exact"/>
        <w:ind w:firstLine="643" w:firstLineChars="200"/>
        <w:textAlignment w:val="auto"/>
        <w:rPr>
          <w:rFonts w:hint="default" w:ascii="Times New Roman" w:hAnsi="Times New Roman" w:eastAsia="仿宋_GB2312" w:cs="Times New Roman"/>
          <w:b/>
          <w:bCs/>
          <w:sz w:val="32"/>
          <w:szCs w:val="32"/>
        </w:rPr>
      </w:pPr>
      <w:r>
        <w:rPr>
          <w:rFonts w:hint="eastAsia" w:ascii="Times New Roman" w:hAnsi="Times New Roman" w:eastAsia="仿宋_GB2312" w:cs="Times New Roman"/>
          <w:b/>
          <w:bCs/>
          <w:sz w:val="32"/>
          <w:szCs w:val="32"/>
          <w:lang w:val="en-US" w:eastAsia="zh-CN"/>
        </w:rPr>
        <w:t>7</w:t>
      </w:r>
      <w:r>
        <w:rPr>
          <w:rFonts w:hint="default" w:ascii="Times New Roman" w:hAnsi="Times New Roman" w:eastAsia="仿宋_GB2312" w:cs="Times New Roman"/>
          <w:b/>
          <w:bCs/>
          <w:sz w:val="32"/>
          <w:szCs w:val="32"/>
        </w:rPr>
        <w:t>.网上填写报名信息时应注意什么?</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highlight w:val="none"/>
        </w:rPr>
        <w:t>网上报名系统的表项中未能涵盖报考岗位所要求资格条件的，务必在“备注栏”中如实填写。</w:t>
      </w:r>
      <w:r>
        <w:rPr>
          <w:rFonts w:hint="default" w:ascii="Times New Roman" w:hAnsi="Times New Roman" w:eastAsia="仿宋_GB2312" w:cs="Times New Roman"/>
          <w:sz w:val="32"/>
          <w:szCs w:val="32"/>
        </w:rPr>
        <w:t>家庭成员及其主要社会关系，必须填写姓名、工作单位及职务。学习和工作经历，必须从高中阶段开始填写。</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参考往年情况，报名初始阶段人数较少，资格审查速度较快，报名最后阶段尤其是最后</w:t>
      </w: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rPr>
        <w:t>天报名集中，届时资格审查速度将有所下降。建议应聘人员合理安排报名时间，根据本人的专业、意愿和职业规划等尽早报名，尽量在网速较快的环境报名，尽量避免后期集中报名，以免错失报名机会。</w:t>
      </w:r>
    </w:p>
    <w:p>
      <w:pPr>
        <w:pageBreakBefore w:val="0"/>
        <w:widowControl w:val="0"/>
        <w:kinsoku/>
        <w:wordWrap/>
        <w:overflowPunct/>
        <w:topLinePunct w:val="0"/>
        <w:autoSpaceDE/>
        <w:autoSpaceDN/>
        <w:bidi w:val="0"/>
        <w:snapToGrid w:val="0"/>
        <w:spacing w:line="600" w:lineRule="exact"/>
        <w:ind w:firstLine="643" w:firstLineChars="200"/>
        <w:textAlignment w:val="auto"/>
        <w:rPr>
          <w:rFonts w:hint="default" w:ascii="Times New Roman" w:hAnsi="Times New Roman" w:eastAsia="仿宋_GB2312" w:cs="Times New Roman"/>
          <w:b/>
          <w:bCs/>
          <w:sz w:val="32"/>
          <w:szCs w:val="32"/>
        </w:rPr>
      </w:pPr>
      <w:r>
        <w:rPr>
          <w:rFonts w:hint="eastAsia" w:ascii="Times New Roman" w:hAnsi="Times New Roman" w:eastAsia="仿宋_GB2312" w:cs="Times New Roman"/>
          <w:b/>
          <w:bCs/>
          <w:sz w:val="32"/>
          <w:szCs w:val="32"/>
          <w:lang w:val="en-US" w:eastAsia="zh-CN"/>
        </w:rPr>
        <w:t>8</w:t>
      </w:r>
      <w:r>
        <w:rPr>
          <w:rFonts w:hint="default" w:ascii="Times New Roman" w:hAnsi="Times New Roman" w:eastAsia="仿宋_GB2312" w:cs="Times New Roman"/>
          <w:b/>
          <w:bCs/>
          <w:sz w:val="32"/>
          <w:szCs w:val="32"/>
        </w:rPr>
        <w:t>.网上报名信息表中的“工作单位”栏如何填写？</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现工作单位信息为重要报名信息，</w:t>
      </w:r>
      <w:r>
        <w:rPr>
          <w:rFonts w:hint="default" w:ascii="Times New Roman" w:hAnsi="Times New Roman" w:eastAsia="仿宋_GB2312" w:cs="Times New Roman"/>
          <w:sz w:val="32"/>
          <w:szCs w:val="32"/>
          <w:highlight w:val="none"/>
        </w:rPr>
        <w:t>应聘人员应如实填写</w:t>
      </w:r>
      <w:r>
        <w:rPr>
          <w:rFonts w:hint="default" w:ascii="Times New Roman" w:hAnsi="Times New Roman" w:eastAsia="仿宋_GB2312" w:cs="Times New Roman"/>
          <w:sz w:val="32"/>
          <w:szCs w:val="32"/>
        </w:rPr>
        <w:t>。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pPr>
        <w:pageBreakBefore w:val="0"/>
        <w:widowControl w:val="0"/>
        <w:kinsoku/>
        <w:wordWrap/>
        <w:overflowPunct/>
        <w:topLinePunct w:val="0"/>
        <w:autoSpaceDE/>
        <w:autoSpaceDN/>
        <w:bidi w:val="0"/>
        <w:snapToGrid w:val="0"/>
        <w:spacing w:line="600" w:lineRule="exact"/>
        <w:ind w:firstLine="643" w:firstLineChars="200"/>
        <w:textAlignment w:val="auto"/>
        <w:rPr>
          <w:rFonts w:hint="default" w:ascii="Times New Roman" w:hAnsi="Times New Roman" w:eastAsia="仿宋_GB2312" w:cs="Times New Roman"/>
          <w:b/>
          <w:bCs/>
          <w:sz w:val="32"/>
          <w:szCs w:val="32"/>
        </w:rPr>
      </w:pPr>
      <w:r>
        <w:rPr>
          <w:rFonts w:hint="eastAsia" w:ascii="Times New Roman" w:hAnsi="Times New Roman" w:eastAsia="仿宋_GB2312" w:cs="Times New Roman"/>
          <w:b/>
          <w:bCs/>
          <w:sz w:val="32"/>
          <w:szCs w:val="32"/>
          <w:lang w:val="en-US" w:eastAsia="zh-CN"/>
        </w:rPr>
        <w:t>9</w:t>
      </w:r>
      <w:r>
        <w:rPr>
          <w:rFonts w:hint="default" w:ascii="Times New Roman" w:hAnsi="Times New Roman" w:eastAsia="仿宋_GB2312" w:cs="Times New Roman"/>
          <w:b/>
          <w:bCs/>
          <w:sz w:val="32"/>
          <w:szCs w:val="32"/>
        </w:rPr>
        <w:t>.应聘人员在网上提供的照片有什么要求?</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电子照片必须是清晰的近期正面免冠证件照，并且与面试前资格审查时所提供的照片为同一底版。在上传照片前,须先下载报名系统中的“照片处理工具”，按照工具使用说明对本人电子照片进行处理、保存，并将处理后的照片上传。</w:t>
      </w:r>
    </w:p>
    <w:p>
      <w:pPr>
        <w:pageBreakBefore w:val="0"/>
        <w:widowControl w:val="0"/>
        <w:kinsoku/>
        <w:wordWrap/>
        <w:overflowPunct/>
        <w:topLinePunct w:val="0"/>
        <w:autoSpaceDE/>
        <w:autoSpaceDN/>
        <w:bidi w:val="0"/>
        <w:snapToGrid w:val="0"/>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lang w:val="en-US" w:eastAsia="zh-CN"/>
        </w:rPr>
        <w:t>0</w:t>
      </w:r>
      <w:r>
        <w:rPr>
          <w:rFonts w:hint="default" w:ascii="Times New Roman" w:hAnsi="Times New Roman" w:eastAsia="仿宋_GB2312" w:cs="Times New Roman"/>
          <w:b/>
          <w:bCs/>
          <w:sz w:val="32"/>
          <w:szCs w:val="32"/>
        </w:rPr>
        <w:t>.应聘人员在报名时符合应聘条件，但在应聘过程中，自身条件发生变化，不再符合应聘资格条件，应如何处理？</w:t>
      </w:r>
    </w:p>
    <w:p>
      <w:pPr>
        <w:pageBreakBefore w:val="0"/>
        <w:widowControl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资格审查贯穿招聘全过程。应聘人员一旦出现被其他部门单位聘（录）用、被取消学历学位等不具备应聘条件的情形，应聘人员应如实向</w:t>
      </w:r>
      <w:r>
        <w:rPr>
          <w:rFonts w:hint="eastAsia" w:ascii="Times New Roman" w:hAnsi="Times New Roman" w:eastAsia="仿宋_GB2312" w:cs="Times New Roman"/>
          <w:sz w:val="32"/>
          <w:szCs w:val="32"/>
          <w:lang w:val="en-US" w:eastAsia="zh-CN"/>
        </w:rPr>
        <w:t>招聘单位</w:t>
      </w:r>
      <w:r>
        <w:rPr>
          <w:rFonts w:hint="default" w:ascii="Times New Roman" w:hAnsi="Times New Roman" w:eastAsia="仿宋_GB2312" w:cs="Times New Roman"/>
          <w:sz w:val="32"/>
          <w:szCs w:val="32"/>
        </w:rPr>
        <w:t>报告情况，并停止报考行为，招聘单位不再将其列为面试、体检、考察或拟聘用人选。</w:t>
      </w:r>
    </w:p>
    <w:p>
      <w:pPr>
        <w:pageBreakBefore w:val="0"/>
        <w:widowControl w:val="0"/>
        <w:kinsoku/>
        <w:wordWrap/>
        <w:overflowPunct/>
        <w:topLinePunct w:val="0"/>
        <w:autoSpaceDE/>
        <w:autoSpaceDN/>
        <w:bidi w:val="0"/>
        <w:snapToGrid w:val="0"/>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lang w:val="en-US" w:eastAsia="zh-CN"/>
        </w:rPr>
        <w:t>1</w:t>
      </w:r>
      <w:r>
        <w:rPr>
          <w:rFonts w:hint="default" w:ascii="Times New Roman" w:hAnsi="Times New Roman" w:eastAsia="仿宋_GB2312" w:cs="Times New Roman"/>
          <w:b/>
          <w:bCs/>
          <w:sz w:val="32"/>
          <w:szCs w:val="32"/>
        </w:rPr>
        <w:t>.未通过资格初审的报名信息能否修改?</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2023年</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rPr>
        <w:t>日16:00前，单位尚未初审或者初审未通过的，报名人员可以更改、补充报名信息，也可以改报其他岗位。其中，招聘单位要求补充信息的，应当及时完整地补充报名信息。2023年</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rPr>
        <w:t>日16:00后，单位尚未初审或者初审未通过的，不能再改报其他岗位，不能再修改、补充报名信息。</w:t>
      </w:r>
    </w:p>
    <w:p>
      <w:pPr>
        <w:pageBreakBefore w:val="0"/>
        <w:widowControl w:val="0"/>
        <w:kinsoku/>
        <w:wordWrap/>
        <w:overflowPunct/>
        <w:topLinePunct w:val="0"/>
        <w:autoSpaceDE/>
        <w:autoSpaceDN/>
        <w:bidi w:val="0"/>
        <w:snapToGrid w:val="0"/>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lang w:val="en-US" w:eastAsia="zh-CN"/>
        </w:rPr>
        <w:t>2</w:t>
      </w:r>
      <w:r>
        <w:rPr>
          <w:rFonts w:hint="default" w:ascii="Times New Roman" w:hAnsi="Times New Roman" w:eastAsia="仿宋_GB2312" w:cs="Times New Roman"/>
          <w:b/>
          <w:bCs/>
          <w:sz w:val="32"/>
          <w:szCs w:val="32"/>
        </w:rPr>
        <w:t>.什么是岗位改报?</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为保障广大考生的应聘权利，对于应聘人数达不到规定比例，取消招聘岗位的报名人员，县卫生健康局将组织报名人员在规定时间内改报本次招聘中的其他符合条件岗位。改报只进行一次，未通过资格审查的不能改报。</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如果报名人员不参加岗位改报或没有符合条件的其他岗位不能改报的，将为其办理笔试考务费退费。请报名人员在确认缴费后，注意关注取消岗位公告，并保持通讯畅通。</w:t>
      </w:r>
    </w:p>
    <w:p>
      <w:pPr>
        <w:keepNext w:val="0"/>
        <w:keepLines w:val="0"/>
        <w:pageBreakBefore w:val="0"/>
        <w:widowControl w:val="0"/>
        <w:kinsoku/>
        <w:wordWrap/>
        <w:overflowPunct/>
        <w:topLinePunct w:val="0"/>
        <w:autoSpaceDE/>
        <w:autoSpaceDN/>
        <w:bidi w:val="0"/>
        <w:adjustRightInd/>
        <w:spacing w:line="550" w:lineRule="exact"/>
        <w:ind w:firstLine="643"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lang w:val="en-US" w:eastAsia="zh-CN"/>
        </w:rPr>
        <w:t>1</w:t>
      </w:r>
      <w:r>
        <w:rPr>
          <w:rFonts w:hint="eastAsia" w:ascii="Times New Roman" w:hAnsi="Times New Roman" w:eastAsia="仿宋_GB2312" w:cs="Times New Roman"/>
          <w:b/>
          <w:color w:val="auto"/>
          <w:sz w:val="32"/>
          <w:szCs w:val="32"/>
          <w:highlight w:val="none"/>
          <w:lang w:val="en-US" w:eastAsia="zh-CN"/>
        </w:rPr>
        <w:t>3</w:t>
      </w:r>
      <w:r>
        <w:rPr>
          <w:rFonts w:hint="default" w:ascii="Times New Roman" w:hAnsi="Times New Roman" w:eastAsia="仿宋_GB2312" w:cs="Times New Roman"/>
          <w:b/>
          <w:color w:val="auto"/>
          <w:sz w:val="32"/>
          <w:szCs w:val="32"/>
          <w:highlight w:val="none"/>
        </w:rPr>
        <w:t>.对招聘岗位资格条件有疑问如何咨询?</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对招聘岗位资格条件和其他内容有疑问的，请与招聘单位联系（招聘单位咨询电话详见《岗位</w:t>
      </w:r>
      <w:r>
        <w:rPr>
          <w:rFonts w:hint="default" w:ascii="Times New Roman" w:hAnsi="Times New Roman" w:eastAsia="仿宋_GB2312" w:cs="Times New Roman"/>
          <w:color w:val="auto"/>
          <w:sz w:val="32"/>
          <w:szCs w:val="32"/>
          <w:highlight w:val="none"/>
          <w:lang w:eastAsia="zh-CN"/>
        </w:rPr>
        <w:t>计划一览</w:t>
      </w:r>
      <w:r>
        <w:rPr>
          <w:rFonts w:hint="default" w:ascii="Times New Roman" w:hAnsi="Times New Roman" w:eastAsia="仿宋_GB2312" w:cs="Times New Roman"/>
          <w:color w:val="auto"/>
          <w:sz w:val="32"/>
          <w:szCs w:val="32"/>
          <w:highlight w:val="none"/>
        </w:rPr>
        <w:t>表》）。</w:t>
      </w:r>
    </w:p>
    <w:p>
      <w:pPr>
        <w:pageBreakBefore w:val="0"/>
        <w:widowControl w:val="0"/>
        <w:kinsoku/>
        <w:wordWrap/>
        <w:overflowPunct/>
        <w:topLinePunct w:val="0"/>
        <w:autoSpaceDE/>
        <w:autoSpaceDN/>
        <w:bidi w:val="0"/>
        <w:snapToGrid w:val="0"/>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rPr>
        <w:t>.进入面试的应聘人员需向招聘单位提交哪些证明材料?</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进入面试的应聘人员，</w:t>
      </w:r>
      <w:r>
        <w:rPr>
          <w:rFonts w:hint="eastAsia" w:ascii="Times New Roman" w:hAnsi="Times New Roman" w:eastAsia="仿宋_GB2312" w:cs="Times New Roman"/>
          <w:sz w:val="32"/>
          <w:szCs w:val="32"/>
          <w:lang w:val="en-US" w:eastAsia="zh-CN"/>
        </w:rPr>
        <w:t>需</w:t>
      </w:r>
      <w:r>
        <w:rPr>
          <w:rFonts w:hint="default" w:ascii="Times New Roman" w:hAnsi="Times New Roman" w:eastAsia="仿宋_GB2312" w:cs="Times New Roman"/>
          <w:sz w:val="32"/>
          <w:szCs w:val="32"/>
        </w:rPr>
        <w:t>按招聘岗位要求，向招聘单位提交本人相关证明材料（原件及复印件一份，复印件由招聘单位留存）、有效身份证件、1寸近期同底版免冠照片2张（须与报名登记表同底版）及《</w:t>
      </w:r>
      <w:r>
        <w:rPr>
          <w:rFonts w:hint="eastAsia" w:ascii="Times New Roman" w:hAnsi="Times New Roman" w:eastAsia="仿宋_GB2312" w:cs="Times New Roman"/>
          <w:sz w:val="32"/>
          <w:szCs w:val="32"/>
        </w:rPr>
        <w:t>2023年利</w:t>
      </w:r>
      <w:r>
        <w:rPr>
          <w:rFonts w:hint="eastAsia" w:eastAsia="仿宋_GB2312"/>
          <w:sz w:val="32"/>
          <w:szCs w:val="32"/>
        </w:rPr>
        <w:t>津县医疗卫生事业单位优秀卫生</w:t>
      </w:r>
      <w:r>
        <w:rPr>
          <w:rFonts w:hint="eastAsia" w:eastAsia="仿宋_GB2312"/>
          <w:sz w:val="32"/>
          <w:szCs w:val="32"/>
          <w:lang w:val="en-US" w:eastAsia="zh-CN"/>
        </w:rPr>
        <w:t>青年</w:t>
      </w:r>
      <w:r>
        <w:rPr>
          <w:rFonts w:hint="eastAsia" w:eastAsia="仿宋_GB2312"/>
          <w:sz w:val="32"/>
          <w:szCs w:val="32"/>
        </w:rPr>
        <w:t>人才</w:t>
      </w:r>
      <w:r>
        <w:rPr>
          <w:rFonts w:hint="default" w:ascii="Times New Roman" w:hAnsi="Times New Roman" w:eastAsia="仿宋_GB2312" w:cs="Times New Roman"/>
          <w:sz w:val="32"/>
          <w:szCs w:val="32"/>
        </w:rPr>
        <w:t>报名登记表》、《应聘事业单位工作人员诚信承诺书》。相关证明材料主要包括:</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（1）全日制普通高校应届毕业生应聘的，还需提交学校核发的就业推荐表、《教育部学籍在线验证报告》。</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（2）其他人员应聘的，还需提交国家承认的学历学位证书(须在2023年</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rPr>
        <w:t>日之前取得)、《教育部学历证书电子注册备案表》。</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（3）应届毕业生及择业期内未落实工作单位的高校毕业生应聘的，须提交《就业报到证》。</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（4）在职人员应聘的，须于面试前现场资格审查时提交有用人权限部门或单位出具的同意应聘介绍信。</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（5）</w:t>
      </w:r>
      <w:r>
        <w:rPr>
          <w:rFonts w:eastAsia="仿宋_GB2312"/>
          <w:kern w:val="2"/>
          <w:sz w:val="32"/>
          <w:szCs w:val="32"/>
        </w:rPr>
        <w:t>对工作经历有明确要求的，应聘人员须提供相应的工作经历证明。</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）香港和澳门居民中的中国公民应聘的，还需提供《港澳居民来往内地通行证》;台湾学生和居民应聘的，还需提供《台湾居民来往大陆通行证》。</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与国（境）内高校应届毕业生同期毕业的留学回国人员应聘的，还需提供规定时间内可取得学位证书和学历学位认证材料的承诺书;已取得国（境）外学历学位证书、但未获得教育部门认证的留学生应聘的，还需提供国（境）外学历学位证书及有资质的机构出具的翻译资料，并作出规定时间内可取得国（境）外学历学位认证材料的承诺。</w:t>
      </w:r>
    </w:p>
    <w:p>
      <w:pPr>
        <w:pageBreakBefore w:val="0"/>
        <w:widowControl w:val="0"/>
        <w:kinsoku/>
        <w:wordWrap/>
        <w:overflowPunct/>
        <w:topLinePunct w:val="0"/>
        <w:autoSpaceDE/>
        <w:autoSpaceDN/>
        <w:bidi w:val="0"/>
        <w:snapToGrid w:val="0"/>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lang w:val="en-US" w:eastAsia="zh-CN"/>
        </w:rPr>
        <w:t>5</w:t>
      </w:r>
      <w:r>
        <w:rPr>
          <w:rFonts w:hint="default" w:ascii="Times New Roman" w:hAnsi="Times New Roman" w:eastAsia="仿宋_GB2312" w:cs="Times New Roman"/>
          <w:b/>
          <w:bCs/>
          <w:sz w:val="32"/>
          <w:szCs w:val="32"/>
        </w:rPr>
        <w:t>.考务费减免如何办理?</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建档立卡脱贫享受政策人口和即时帮扶人口、城乡低保对象和特困人员以及残疾人员可享受考务费减免。考务费减免所需材料包括：</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应聘人员为建档立卡脱贫享受政策人口和即时帮扶人口的，提供其家庭所在地的县（区、市）扶贫办（部门）出具的有关证明；应聘人员为城乡低保对象和特困人员的，提供其家庭所在地的县（区、市）民政部门出具的有关证明；残疾人员提供《残疾人证》。</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（2）本人有效居民身份证件。</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应聘人员须在规定时间内办理减免手续，逾期视作放弃应聘资格。</w:t>
      </w:r>
    </w:p>
    <w:p>
      <w:pPr>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lang w:val="en-US" w:eastAsia="zh-CN"/>
        </w:rPr>
        <w:t>6</w:t>
      </w:r>
      <w:r>
        <w:rPr>
          <w:rFonts w:hint="default" w:ascii="Times New Roman" w:hAnsi="Times New Roman" w:eastAsia="仿宋_GB2312" w:cs="Times New Roman"/>
          <w:b/>
          <w:bCs/>
          <w:sz w:val="32"/>
          <w:szCs w:val="32"/>
        </w:rPr>
        <w:t>.考察时需要对应聘人员进行资格复审吗？</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pPr>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b/>
          <w:bCs/>
          <w:sz w:val="32"/>
          <w:szCs w:val="32"/>
        </w:rPr>
      </w:pPr>
      <w:r>
        <w:rPr>
          <w:rFonts w:hint="eastAsia" w:ascii="Times New Roman" w:hAnsi="Times New Roman" w:eastAsia="仿宋_GB2312" w:cs="Times New Roman"/>
          <w:b/>
          <w:bCs/>
          <w:sz w:val="32"/>
          <w:szCs w:val="32"/>
          <w:lang w:val="en-US" w:eastAsia="zh-CN"/>
        </w:rPr>
        <w:t>17</w:t>
      </w:r>
      <w:r>
        <w:rPr>
          <w:rFonts w:hint="default" w:ascii="Times New Roman" w:hAnsi="Times New Roman" w:eastAsia="仿宋_GB2312" w:cs="Times New Roman"/>
          <w:b/>
          <w:bCs/>
          <w:sz w:val="32"/>
          <w:szCs w:val="32"/>
        </w:rPr>
        <w:t>.违纪违规及存在不诚信情形的应聘人员如何处理?</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应聘人员要严格遵守公开招聘的相关政策规定，遵从县卫生健康局统一安排，其在应聘期间的表现，将作为公开招聘考察的重要内容之一。</w:t>
      </w:r>
      <w:r>
        <w:rPr>
          <w:rFonts w:hint="default" w:ascii="Times New Roman" w:hAnsi="Times New Roman" w:eastAsia="仿宋_GB2312" w:cs="Times New Roman"/>
          <w:sz w:val="32"/>
          <w:szCs w:val="32"/>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b/>
          <w:bCs/>
          <w:sz w:val="32"/>
          <w:szCs w:val="32"/>
        </w:rPr>
      </w:pPr>
      <w:r>
        <w:rPr>
          <w:rFonts w:hint="eastAsia" w:ascii="Times New Roman" w:hAnsi="Times New Roman" w:eastAsia="仿宋_GB2312" w:cs="Times New Roman"/>
          <w:b/>
          <w:bCs/>
          <w:sz w:val="32"/>
          <w:szCs w:val="32"/>
          <w:lang w:val="en-US" w:eastAsia="zh-CN"/>
        </w:rPr>
        <w:t>18</w:t>
      </w:r>
      <w:r>
        <w:rPr>
          <w:rFonts w:hint="default" w:ascii="Times New Roman" w:hAnsi="Times New Roman" w:eastAsia="仿宋_GB2312" w:cs="Times New Roman"/>
          <w:b/>
          <w:bCs/>
          <w:sz w:val="32"/>
          <w:szCs w:val="32"/>
        </w:rPr>
        <w:t>.是否有指定的考试辅导书和培训班?</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sz w:val="32"/>
          <w:szCs w:val="32"/>
        </w:rPr>
      </w:pPr>
      <w:r>
        <w:rPr>
          <w:rFonts w:hint="eastAsia" w:eastAsia="仿宋_GB2312"/>
          <w:sz w:val="32"/>
          <w:szCs w:val="32"/>
        </w:rPr>
        <w:t>利津县医疗卫生事业单位优秀卫生</w:t>
      </w:r>
      <w:r>
        <w:rPr>
          <w:rFonts w:hint="eastAsia" w:eastAsia="仿宋_GB2312"/>
          <w:sz w:val="32"/>
          <w:szCs w:val="32"/>
          <w:lang w:val="en-US" w:eastAsia="zh-CN"/>
        </w:rPr>
        <w:t>青年</w:t>
      </w:r>
      <w:r>
        <w:rPr>
          <w:rFonts w:hint="eastAsia" w:eastAsia="仿宋_GB2312"/>
          <w:sz w:val="32"/>
          <w:szCs w:val="32"/>
        </w:rPr>
        <w:t>人才招聘</w:t>
      </w:r>
      <w:r>
        <w:rPr>
          <w:rFonts w:hint="default" w:ascii="Times New Roman" w:hAnsi="Times New Roman" w:eastAsia="仿宋_GB2312" w:cs="Times New Roman"/>
          <w:sz w:val="32"/>
          <w:szCs w:val="32"/>
        </w:rPr>
        <w:t>统一考试不指定考试教材和辅导用书，不举办也不授权或委托任何机构举办考试辅导培训班。</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403141"/>
    </w:sdtPr>
    <w:sdtContent>
      <w:p>
        <w:pPr>
          <w:pStyle w:val="4"/>
          <w:jc w:val="center"/>
        </w:pPr>
        <w:r>
          <w:fldChar w:fldCharType="begin"/>
        </w:r>
        <w:r>
          <w:instrText xml:space="preserve">PAGE   \* MERGEFORMAT</w:instrText>
        </w:r>
        <w:r>
          <w:fldChar w:fldCharType="separate"/>
        </w:r>
        <w:r>
          <w:rPr>
            <w:lang w:val="zh-CN"/>
          </w:rPr>
          <w:t>4</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lkY2FmM2JmMGU2NWMwOTUxZGNlNTQyYWNhZmY4MGMifQ=="/>
  </w:docVars>
  <w:rsids>
    <w:rsidRoot w:val="00BB582F"/>
    <w:rsid w:val="00001319"/>
    <w:rsid w:val="00002157"/>
    <w:rsid w:val="000052B4"/>
    <w:rsid w:val="000751DC"/>
    <w:rsid w:val="000A114D"/>
    <w:rsid w:val="000A5739"/>
    <w:rsid w:val="000D0B74"/>
    <w:rsid w:val="000F1A11"/>
    <w:rsid w:val="001041C7"/>
    <w:rsid w:val="00116408"/>
    <w:rsid w:val="00151019"/>
    <w:rsid w:val="00187748"/>
    <w:rsid w:val="0024405E"/>
    <w:rsid w:val="0024443C"/>
    <w:rsid w:val="00245ADC"/>
    <w:rsid w:val="002C7904"/>
    <w:rsid w:val="00332191"/>
    <w:rsid w:val="00351E87"/>
    <w:rsid w:val="00377127"/>
    <w:rsid w:val="003A7174"/>
    <w:rsid w:val="00400C3B"/>
    <w:rsid w:val="004310D8"/>
    <w:rsid w:val="005650C8"/>
    <w:rsid w:val="00575580"/>
    <w:rsid w:val="005C4F6F"/>
    <w:rsid w:val="006568D7"/>
    <w:rsid w:val="006B2386"/>
    <w:rsid w:val="006C6958"/>
    <w:rsid w:val="006E3AAF"/>
    <w:rsid w:val="006E7081"/>
    <w:rsid w:val="00730F34"/>
    <w:rsid w:val="00732325"/>
    <w:rsid w:val="00733584"/>
    <w:rsid w:val="00751096"/>
    <w:rsid w:val="007B7E34"/>
    <w:rsid w:val="00836FD1"/>
    <w:rsid w:val="00851C7F"/>
    <w:rsid w:val="008C2AF5"/>
    <w:rsid w:val="00960585"/>
    <w:rsid w:val="00A97DA0"/>
    <w:rsid w:val="00BB582F"/>
    <w:rsid w:val="00BC21D6"/>
    <w:rsid w:val="00BC3CE8"/>
    <w:rsid w:val="00C6313A"/>
    <w:rsid w:val="00C63975"/>
    <w:rsid w:val="00C97E1B"/>
    <w:rsid w:val="00D079FD"/>
    <w:rsid w:val="00D51E11"/>
    <w:rsid w:val="00D8496F"/>
    <w:rsid w:val="00DB4F79"/>
    <w:rsid w:val="00E8160F"/>
    <w:rsid w:val="00ED1942"/>
    <w:rsid w:val="051354CC"/>
    <w:rsid w:val="09D361CD"/>
    <w:rsid w:val="0A8455AD"/>
    <w:rsid w:val="0C03211F"/>
    <w:rsid w:val="121B0BC2"/>
    <w:rsid w:val="14063EA3"/>
    <w:rsid w:val="159D785B"/>
    <w:rsid w:val="18D56DC5"/>
    <w:rsid w:val="198F1F21"/>
    <w:rsid w:val="1B124031"/>
    <w:rsid w:val="1C8B6C6C"/>
    <w:rsid w:val="1F463CCA"/>
    <w:rsid w:val="22255D5D"/>
    <w:rsid w:val="2E9161FD"/>
    <w:rsid w:val="2F9808D0"/>
    <w:rsid w:val="30FE0C7E"/>
    <w:rsid w:val="31714E2B"/>
    <w:rsid w:val="347D7E4B"/>
    <w:rsid w:val="349F3E86"/>
    <w:rsid w:val="35122C02"/>
    <w:rsid w:val="3A132F55"/>
    <w:rsid w:val="3A4D2B28"/>
    <w:rsid w:val="3FA329EE"/>
    <w:rsid w:val="421309EA"/>
    <w:rsid w:val="438D5537"/>
    <w:rsid w:val="4CFD3592"/>
    <w:rsid w:val="4E073D9C"/>
    <w:rsid w:val="4E8155AD"/>
    <w:rsid w:val="51F6232D"/>
    <w:rsid w:val="541D591E"/>
    <w:rsid w:val="58704826"/>
    <w:rsid w:val="58990E7E"/>
    <w:rsid w:val="58C7647E"/>
    <w:rsid w:val="597311CA"/>
    <w:rsid w:val="5B684327"/>
    <w:rsid w:val="61600722"/>
    <w:rsid w:val="61D807D6"/>
    <w:rsid w:val="622E6FA1"/>
    <w:rsid w:val="64683D2F"/>
    <w:rsid w:val="65A26E10"/>
    <w:rsid w:val="688C3AC0"/>
    <w:rsid w:val="69AB2630"/>
    <w:rsid w:val="6D8E5B90"/>
    <w:rsid w:val="6FE23008"/>
    <w:rsid w:val="76BF646F"/>
    <w:rsid w:val="7824395C"/>
    <w:rsid w:val="7CB25DED"/>
    <w:rsid w:val="7E0374AC"/>
    <w:rsid w:val="7FA8445F"/>
    <w:rsid w:val="B97FE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styleId="1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1">
    <w:name w:val="批注框文本 Char"/>
    <w:basedOn w:val="7"/>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8</Pages>
  <Words>4132</Words>
  <Characters>4240</Characters>
  <Lines>32</Lines>
  <Paragraphs>9</Paragraphs>
  <TotalTime>1</TotalTime>
  <ScaleCrop>false</ScaleCrop>
  <LinksUpToDate>false</LinksUpToDate>
  <CharactersWithSpaces>4240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2021-04-16T16:02:00Z</dcterms:created>
  <dc:creator>微软用户</dc:creator>
  <cp:lastModifiedBy>ruirui</cp:lastModifiedBy>
  <cp:lastPrinted>2023-06-07T07:02:00Z</cp:lastPrinted>
  <dcterms:modified xsi:type="dcterms:W3CDTF">2023-06-07T12:26:12Z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KSOSaveFontToCloudKey">
    <vt:lpwstr>534057427_cloud</vt:lpwstr>
  </property>
  <property fmtid="{D5CDD505-2E9C-101B-9397-08002B2CF9AE}" pid="4" name="ICV">
    <vt:lpwstr>2D5076DD7D3B4572A9DE765B555952A8</vt:lpwstr>
  </property>
  <property fmtid="{D5CDD505-2E9C-101B-9397-08002B2CF9AE}" pid="5" name="commondata">
    <vt:lpwstr>eyJoZGlkIjoiNzRjYTdmNGVmMTg3YTM2NDhjOTJkMGI0NjUxMzhlYmEifQ==</vt:lpwstr>
  </property>
</Properties>
</file>