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snapToGrid w:val="0"/>
        <w:spacing w:line="600" w:lineRule="exact"/>
        <w:jc w:val="left"/>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附件2</w:t>
      </w:r>
      <w:r>
        <w:rPr>
          <w:rFonts w:hint="default" w:ascii="Times New Roman" w:hAnsi="Times New Roman" w:eastAsia="黑体" w:cs="Times New Roman"/>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snapToGrid w:val="0"/>
        <w:spacing w:line="600" w:lineRule="exact"/>
        <w:jc w:val="center"/>
        <w:textAlignment w:val="auto"/>
        <w:rPr>
          <w:rFonts w:hint="default" w:ascii="Times New Roman" w:hAnsi="Times New Roman" w:cs="Times New Roman"/>
          <w:bCs/>
          <w:color w:val="auto"/>
          <w:spacing w:val="16"/>
          <w:sz w:val="44"/>
          <w:szCs w:val="44"/>
          <w:highlight w:val="none"/>
        </w:rPr>
      </w:pPr>
    </w:p>
    <w:p>
      <w:pPr>
        <w:keepNext w:val="0"/>
        <w:keepLines w:val="0"/>
        <w:pageBreakBefore w:val="0"/>
        <w:widowControl w:val="0"/>
        <w:kinsoku/>
        <w:wordWrap/>
        <w:overflowPunct/>
        <w:topLinePunct w:val="0"/>
        <w:autoSpaceDE w:val="0"/>
        <w:autoSpaceDN w:val="0"/>
        <w:bidi w:val="0"/>
        <w:snapToGrid w:val="0"/>
        <w:spacing w:line="600" w:lineRule="exact"/>
        <w:jc w:val="center"/>
        <w:textAlignment w:val="auto"/>
        <w:rPr>
          <w:rFonts w:hint="default" w:ascii="Times New Roman" w:hAnsi="Times New Roman" w:eastAsia="方正小标宋_GBK" w:cs="Times New Roman"/>
          <w:b w:val="0"/>
          <w:bCs/>
          <w:color w:val="auto"/>
          <w:sz w:val="44"/>
          <w:szCs w:val="44"/>
          <w:highlight w:val="none"/>
        </w:rPr>
      </w:pPr>
      <w:r>
        <w:rPr>
          <w:rFonts w:hint="default" w:ascii="Times New Roman" w:hAnsi="Times New Roman" w:eastAsia="方正小标宋_GBK" w:cs="Times New Roman"/>
          <w:b w:val="0"/>
          <w:bCs/>
          <w:color w:val="auto"/>
          <w:sz w:val="44"/>
          <w:highlight w:val="none"/>
        </w:rPr>
        <w:t>肥城</w:t>
      </w:r>
      <w:r>
        <w:rPr>
          <w:rFonts w:hint="default" w:ascii="Times New Roman" w:hAnsi="Times New Roman" w:eastAsia="方正小标宋_GBK" w:cs="Times New Roman"/>
          <w:b w:val="0"/>
          <w:bCs/>
          <w:color w:val="auto"/>
          <w:sz w:val="44"/>
          <w:szCs w:val="44"/>
          <w:highlight w:val="none"/>
        </w:rPr>
        <w:t>市卫健系统事业单位</w:t>
      </w:r>
    </w:p>
    <w:p>
      <w:pPr>
        <w:keepNext w:val="0"/>
        <w:keepLines w:val="0"/>
        <w:pageBreakBefore w:val="0"/>
        <w:widowControl w:val="0"/>
        <w:kinsoku/>
        <w:wordWrap/>
        <w:overflowPunct/>
        <w:topLinePunct w:val="0"/>
        <w:autoSpaceDE w:val="0"/>
        <w:autoSpaceDN w:val="0"/>
        <w:bidi w:val="0"/>
        <w:snapToGrid w:val="0"/>
        <w:spacing w:line="600" w:lineRule="exact"/>
        <w:jc w:val="center"/>
        <w:textAlignment w:val="auto"/>
        <w:rPr>
          <w:rFonts w:hint="default" w:ascii="Times New Roman" w:hAnsi="Times New Roman" w:eastAsia="方正小标宋_GBK" w:cs="Times New Roman"/>
          <w:b w:val="0"/>
          <w:bCs/>
          <w:color w:val="auto"/>
          <w:sz w:val="44"/>
          <w:szCs w:val="44"/>
          <w:highlight w:val="none"/>
        </w:rPr>
      </w:pPr>
      <w:r>
        <w:rPr>
          <w:rFonts w:hint="default" w:ascii="Times New Roman" w:hAnsi="Times New Roman" w:eastAsia="方正小标宋_GBK" w:cs="Times New Roman"/>
          <w:b w:val="0"/>
          <w:bCs/>
          <w:color w:val="auto"/>
          <w:sz w:val="44"/>
          <w:szCs w:val="44"/>
          <w:highlight w:val="none"/>
        </w:rPr>
        <w:t>公开招聘工作人员应聘须知</w:t>
      </w:r>
    </w:p>
    <w:p>
      <w:pPr>
        <w:keepNext w:val="0"/>
        <w:keepLines w:val="0"/>
        <w:pageBreakBefore w:val="0"/>
        <w:widowControl w:val="0"/>
        <w:kinsoku/>
        <w:wordWrap/>
        <w:overflowPunct/>
        <w:topLinePunct w:val="0"/>
        <w:autoSpaceDE w:val="0"/>
        <w:autoSpaceDN w:val="0"/>
        <w:bidi w:val="0"/>
        <w:spacing w:line="600" w:lineRule="exact"/>
        <w:textAlignment w:val="auto"/>
        <w:rPr>
          <w:rFonts w:hint="default" w:ascii="Times New Roman" w:hAnsi="Times New Roman" w:cs="Times New Roman"/>
          <w:color w:val="auto"/>
          <w:highlight w:val="none"/>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3" w:firstLineChars="200"/>
        <w:jc w:val="both"/>
        <w:textAlignment w:val="auto"/>
        <w:rPr>
          <w:rFonts w:hint="default" w:ascii="Times New Roman" w:hAnsi="Times New Roman" w:cs="Times New Roman"/>
          <w:b/>
          <w:bCs/>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1、国内非普通高等学历教育的其他教育形式的毕业生是否可以应聘？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国内非普通高等学历教育的其他教育形式（自学考试、成人教育、网络教育等）毕业生取得毕业证（学位证）后，符合岗位要求资格条件的，均可应聘。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val="en-US" w:eastAsia="zh-CN"/>
        </w:rPr>
        <w:t>“应届毕业生及择业期内未落实过工作单位的毕业生”如何界定？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全脱产在校学习的国内普通高等学历教育学生和国（境）外留学人员，于202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对招聘岗位资格条件和其他内容有疑问的，请与招聘单位联系。招聘单位咨询电话详见《岗位汇总表》</w:t>
      </w:r>
      <w:r>
        <w:rPr>
          <w:rFonts w:hint="eastAsia" w:ascii="Times New Roman" w:hAnsi="Times New Roman" w:cs="Times New Roman"/>
          <w:color w:val="auto"/>
          <w:sz w:val="32"/>
          <w:szCs w:val="32"/>
          <w:highlight w:val="none"/>
          <w:lang w:val="en-US" w:eastAsia="zh-CN"/>
        </w:rPr>
        <w:t>（附件1）</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val="en-US" w:eastAsia="zh-CN"/>
        </w:rPr>
        <w:t>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资格审查工作由招聘单位或其主管部门负责，并对资格审查结果负责。</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"http://www.cscse.edu.cn/" \h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http://www.cscse.edu.cn</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2023年普通高校应届毕业生以及与国（境）内普通高校应届毕业生同期毕业的留学回国人员的学历、学位及相关</w:t>
      </w:r>
      <w:r>
        <w:rPr>
          <w:rFonts w:hint="eastAsia" w:ascii="Times New Roman" w:hAnsi="Times New Roman" w:cs="Times New Roman"/>
          <w:color w:val="auto"/>
          <w:sz w:val="32"/>
          <w:szCs w:val="32"/>
          <w:highlight w:val="none"/>
          <w:lang w:val="en-US" w:eastAsia="zh-CN"/>
        </w:rPr>
        <w:t>资格</w:t>
      </w:r>
      <w:r>
        <w:rPr>
          <w:rFonts w:hint="default" w:ascii="Times New Roman" w:hAnsi="Times New Roman" w:eastAsia="仿宋_GB2312" w:cs="Times New Roman"/>
          <w:color w:val="auto"/>
          <w:sz w:val="32"/>
          <w:szCs w:val="32"/>
          <w:highlight w:val="none"/>
        </w:rPr>
        <w:t>证书，须在202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日前取得。</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8、参加社会化住院医师规范化培训的人员能否按应届毕业生报考？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根据国家卫生健康委员会等4部门联合印发的《关于贯彻落实住院医师规范化培训“两个同等对待”政策的通知》（国卫办科教发〔2021〕18号）文件要求，自2021年8月4日起，面向社会招收的住院医师如为普通高校应届毕业生的，并于2023年完成住院医师规范化培训合格的，按照应届毕业生对待；经住院医师规范化培训合格的本科学历临床医师，按临床医学、口腔医学、中医专业学位硕士研究生同等对待。</w:t>
      </w:r>
      <w:r>
        <w:rPr>
          <w:rFonts w:hint="default" w:ascii="Times New Roman" w:hAnsi="Times New Roman" w:eastAsia="仿宋_GB2312" w:cs="Times New Roman"/>
          <w:color w:val="auto"/>
          <w:sz w:val="32"/>
          <w:szCs w:val="32"/>
          <w:highlight w:val="none"/>
        </w:rPr>
        <w:t>其中住培合格证书中的培训专业应当与招聘岗位的专业或类别要求相一致。</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9、</w:t>
      </w:r>
      <w:r>
        <w:rPr>
          <w:rFonts w:hint="default" w:ascii="Times New Roman" w:hAnsi="Times New Roman" w:eastAsia="仿宋_GB2312" w:cs="Times New Roman"/>
          <w:b/>
          <w:bCs/>
          <w:color w:val="auto"/>
          <w:sz w:val="32"/>
          <w:szCs w:val="32"/>
          <w:highlight w:val="none"/>
        </w:rPr>
        <w:t>岗位汇总表中所要求的专业如何理解？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岗位汇总表中专业要求，主要参考教育部制定的现行高等教育专业目录设置</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招聘岗位在大学专科、本科、研究生3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其中，2023年国内普通高等学历教育的应届毕业生和同期毕业的留学回国人员，可依据于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月</w:t>
      </w:r>
      <w:r>
        <w:rPr>
          <w:rFonts w:hint="eastAsia" w:ascii="Times New Roman" w:hAnsi="Times New Roman"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val="en-US" w:eastAsia="zh-CN"/>
        </w:rPr>
        <w:t>日以前取得的普通高等学历教育和国（境）外留学学历（学位）及相应专业应聘。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10、</w:t>
      </w:r>
      <w:r>
        <w:rPr>
          <w:rFonts w:hint="default" w:ascii="Times New Roman" w:hAnsi="Times New Roman" w:eastAsia="仿宋_GB2312" w:cs="Times New Roman"/>
          <w:b/>
          <w:bCs/>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11、</w:t>
      </w:r>
      <w:r>
        <w:rPr>
          <w:rFonts w:hint="default" w:ascii="Times New Roman" w:hAnsi="Times New Roman" w:eastAsia="仿宋_GB2312" w:cs="Times New Roman"/>
          <w:b/>
          <w:bCs/>
          <w:color w:val="auto"/>
          <w:sz w:val="32"/>
          <w:szCs w:val="32"/>
          <w:highlight w:val="none"/>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学习和工作经历，必须从高中阶段开始，分段、真实、全面、准确填写。填写时间须连续且填写至今。学习工作简历填写要前后连贯，不能间断，确保招聘全过程信息前后填写一致。如：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2004.09—2007.07 </w:t>
      </w:r>
      <w:r>
        <w:rPr>
          <w:rFonts w:hint="eastAsia" w:ascii="Times New Roman" w:hAnsi="Times New Roman" w:eastAsia="仿宋_GB2312" w:cs="Times New Roman"/>
          <w:color w:val="auto"/>
          <w:sz w:val="32"/>
          <w:szCs w:val="32"/>
          <w:highlight w:val="none"/>
          <w:lang w:eastAsia="zh-CN"/>
        </w:rPr>
        <w:t>肥城</w:t>
      </w:r>
      <w:r>
        <w:rPr>
          <w:rFonts w:ascii="Times New Roman" w:hAnsi="Times New Roman" w:eastAsia="仿宋_GB2312" w:cs="Times New Roman"/>
          <w:color w:val="auto"/>
          <w:sz w:val="32"/>
          <w:szCs w:val="32"/>
          <w:highlight w:val="none"/>
        </w:rPr>
        <w:t>市第一中学学生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2007.09—2011.07 山东大学管理学院行政管理专业学生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2011.07—2013.07  ******单位工作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2013.07—2020.12 </w:t>
      </w:r>
      <w:r>
        <w:rPr>
          <w:rFonts w:hint="eastAsia" w:ascii="Times New Roman" w:hAnsi="Times New Roman" w:eastAsia="仿宋_GB2312" w:cs="Times New Roman"/>
          <w:color w:val="auto"/>
          <w:sz w:val="32"/>
          <w:szCs w:val="32"/>
          <w:highlight w:val="none"/>
          <w:lang w:eastAsia="zh-CN"/>
        </w:rPr>
        <w:t>肥城</w:t>
      </w:r>
      <w:r>
        <w:rPr>
          <w:rFonts w:ascii="Times New Roman" w:hAnsi="Times New Roman" w:eastAsia="仿宋_GB2312" w:cs="Times New Roman"/>
          <w:color w:val="auto"/>
          <w:sz w:val="32"/>
          <w:szCs w:val="32"/>
          <w:highlight w:val="none"/>
        </w:rPr>
        <w:t>市******职介中心劳务派遣至***局工作（其间：2013.09—2015.07山东大学管理学院行政管理专业在职研究生班学习）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2020.12至今 </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无业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12、</w:t>
      </w:r>
      <w:r>
        <w:rPr>
          <w:rFonts w:hint="default" w:ascii="Times New Roman" w:hAnsi="Times New Roman" w:eastAsia="仿宋_GB2312" w:cs="Times New Roman"/>
          <w:b/>
          <w:bCs/>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日16:00前，单位尚未初审或者初审未通过的，报名人员可以更改、补充报名信息，也可以改报其他岗位。其中，招聘单位要求补充信息的，应当及时完整地补充报名信息。202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什么是岗位改报？</w:t>
      </w:r>
    </w:p>
    <w:p>
      <w:pPr>
        <w:keepNext w:val="0"/>
        <w:keepLines w:val="0"/>
        <w:pageBreakBefore w:val="0"/>
        <w:widowControl w:val="0"/>
        <w:kinsoku/>
        <w:wordWrap/>
        <w:overflowPunct/>
        <w:topLinePunct w:val="0"/>
        <w:autoSpaceDE w:val="0"/>
        <w:autoSpaceDN w:val="0"/>
        <w:bidi w:val="0"/>
        <w:snapToGrid w:val="0"/>
        <w:spacing w:line="600" w:lineRule="exact"/>
        <w:ind w:firstLine="627" w:firstLineChars="196"/>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为保障广大考生的应聘权利，</w:t>
      </w:r>
      <w:r>
        <w:rPr>
          <w:rFonts w:hint="default" w:ascii="Times New Roman" w:hAnsi="Times New Roman" w:eastAsia="仿宋_GB2312" w:cs="Times New Roman"/>
          <w:color w:val="auto"/>
          <w:sz w:val="32"/>
          <w:szCs w:val="32"/>
          <w:highlight w:val="none"/>
          <w:lang w:eastAsia="zh-CN"/>
        </w:rPr>
        <w:t>市事业单位公开招聘主管机关</w:t>
      </w:r>
      <w:r>
        <w:rPr>
          <w:rFonts w:hint="default" w:ascii="Times New Roman" w:hAnsi="Times New Roman" w:eastAsia="仿宋_GB2312" w:cs="Times New Roman"/>
          <w:color w:val="auto"/>
          <w:sz w:val="32"/>
          <w:szCs w:val="32"/>
          <w:highlight w:val="none"/>
        </w:rPr>
        <w:t>组织因应聘人数达不到规定比例而取消招聘岗位的报名人员在规定时间内改报本次招聘中的其他符合条件岗位。改报只进行一次，未缴费的应聘人员不能改报。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spacing w:line="600" w:lineRule="exact"/>
        <w:ind w:firstLine="66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如果报名人员不参加岗位改报或没有符合条件的其他岗位不能改报的，考试机构将为其办理笔试考务费退费。请报名人员在确认缴费后，</w:t>
      </w:r>
      <w:r>
        <w:rPr>
          <w:rFonts w:hint="default" w:ascii="Times New Roman" w:hAnsi="Times New Roman" w:eastAsia="仿宋_GB2312" w:cs="Times New Roman"/>
          <w:color w:val="auto"/>
          <w:kern w:val="0"/>
          <w:sz w:val="32"/>
          <w:szCs w:val="32"/>
          <w:highlight w:val="none"/>
        </w:rPr>
        <w:t>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减免考务费如何办理？</w:t>
      </w:r>
    </w:p>
    <w:p>
      <w:pPr>
        <w:keepNext w:val="0"/>
        <w:keepLines w:val="0"/>
        <w:pageBreakBefore w:val="0"/>
        <w:widowControl w:val="0"/>
        <w:kinsoku/>
        <w:wordWrap/>
        <w:overflowPunct/>
        <w:topLinePunct w:val="0"/>
        <w:autoSpaceDE w:val="0"/>
        <w:autoSpaceDN w:val="0"/>
        <w:bidi w:val="0"/>
        <w:snapToGrid w:val="0"/>
        <w:spacing w:line="600" w:lineRule="exact"/>
        <w:ind w:firstLine="627" w:firstLineChars="196"/>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拟享受减免考务费用的最低生活保障家庭人员、脱贫享受政策人口和防止返贫监测帮扶对象，在报名系统完成报名信息填报并通过资格初审后，请于202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日16:00前</w:t>
      </w:r>
      <w:r>
        <w:rPr>
          <w:rFonts w:hint="default" w:ascii="Times New Roman" w:hAnsi="Times New Roman" w:eastAsia="仿宋_GB2312" w:cs="Times New Roman"/>
          <w:color w:val="auto"/>
          <w:sz w:val="32"/>
          <w:szCs w:val="32"/>
          <w:highlight w:val="none"/>
          <w:lang w:eastAsia="zh-CN"/>
        </w:rPr>
        <w:t>与招聘单位联系，并</w:t>
      </w:r>
      <w:r>
        <w:rPr>
          <w:rFonts w:hint="default" w:ascii="Times New Roman" w:hAnsi="Times New Roman" w:eastAsia="仿宋_GB2312" w:cs="Times New Roman"/>
          <w:color w:val="auto"/>
          <w:sz w:val="32"/>
          <w:szCs w:val="32"/>
          <w:highlight w:val="none"/>
        </w:rPr>
        <w:t>将减免材料的电子版（对材料进行拍照或扫描即可）发送至邮箱</w:t>
      </w:r>
      <w:r>
        <w:rPr>
          <w:rFonts w:hint="eastAsia" w:ascii="Times New Roman" w:hAnsi="Times New Roman" w:cs="Times New Roman"/>
          <w:color w:val="auto"/>
          <w:sz w:val="32"/>
          <w:szCs w:val="32"/>
          <w:highlight w:val="none"/>
          <w:lang w:val="en-US" w:eastAsia="zh-CN"/>
        </w:rPr>
        <w:t>fcwj</w:t>
      </w:r>
      <w:r>
        <w:rPr>
          <w:rFonts w:hint="default" w:ascii="Times New Roman" w:hAnsi="Times New Roman" w:eastAsia="仿宋_GB2312" w:cs="Times New Roman"/>
          <w:color w:val="auto"/>
          <w:sz w:val="32"/>
          <w:szCs w:val="32"/>
          <w:highlight w:val="none"/>
          <w:lang w:val="en-US" w:eastAsia="zh-CN"/>
        </w:rPr>
        <w:t>8533@1</w:t>
      </w:r>
      <w:r>
        <w:rPr>
          <w:rFonts w:hint="eastAsia" w:ascii="Times New Roman" w:hAnsi="Times New Roman" w:cs="Times New Roman"/>
          <w:color w:val="auto"/>
          <w:sz w:val="32"/>
          <w:szCs w:val="32"/>
          <w:highlight w:val="none"/>
          <w:lang w:val="en-US" w:eastAsia="zh-CN"/>
        </w:rPr>
        <w:t>26</w:t>
      </w:r>
      <w:r>
        <w:rPr>
          <w:rFonts w:hint="default" w:ascii="Times New Roman" w:hAnsi="Times New Roman" w:eastAsia="仿宋_GB2312" w:cs="Times New Roman"/>
          <w:color w:val="auto"/>
          <w:sz w:val="32"/>
          <w:szCs w:val="32"/>
          <w:highlight w:val="none"/>
          <w:lang w:val="en-US" w:eastAsia="zh-CN"/>
        </w:rPr>
        <w:t>.com。</w:t>
      </w:r>
      <w:r>
        <w:rPr>
          <w:rFonts w:hint="default" w:ascii="Times New Roman" w:hAnsi="Times New Roman" w:eastAsia="仿宋_GB2312" w:cs="Times New Roman"/>
          <w:color w:val="auto"/>
          <w:sz w:val="32"/>
          <w:szCs w:val="32"/>
          <w:highlight w:val="none"/>
        </w:rPr>
        <w:t>邮件以“姓名+身份证号”命名。邮件发送后拨打</w:t>
      </w:r>
      <w:r>
        <w:rPr>
          <w:rFonts w:hint="default" w:ascii="Times New Roman" w:hAnsi="Times New Roman" w:eastAsia="仿宋_GB2312" w:cs="Times New Roman"/>
          <w:color w:val="auto"/>
          <w:sz w:val="32"/>
          <w:szCs w:val="32"/>
          <w:highlight w:val="none"/>
          <w:lang w:val="en-US" w:eastAsia="zh-CN"/>
        </w:rPr>
        <w:t>0538-</w:t>
      </w:r>
      <w:r>
        <w:rPr>
          <w:rFonts w:hint="default" w:ascii="Times New Roman" w:hAnsi="Times New Roman" w:cs="Times New Roman"/>
          <w:color w:val="auto"/>
          <w:sz w:val="32"/>
          <w:szCs w:val="32"/>
          <w:highlight w:val="none"/>
          <w:lang w:val="en-US" w:eastAsia="zh-CN"/>
        </w:rPr>
        <w:t>3228533</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autoSpaceDE w:val="0"/>
        <w:autoSpaceDN w:val="0"/>
        <w:bidi w:val="0"/>
        <w:snapToGrid w:val="0"/>
        <w:spacing w:line="600" w:lineRule="exact"/>
        <w:ind w:firstLine="627" w:firstLineChars="196"/>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val="0"/>
        <w:autoSpaceDN w:val="0"/>
        <w:bidi w:val="0"/>
        <w:snapToGrid w:val="0"/>
        <w:spacing w:line="600" w:lineRule="exact"/>
        <w:ind w:firstLine="627" w:firstLineChars="196"/>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报考者邮件发送完成后，请于202</w:t>
      </w:r>
      <w:r>
        <w:rPr>
          <w:rFonts w:hint="eastAsia"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日</w:t>
      </w:r>
      <w:bookmarkStart w:id="0" w:name="_GoBack"/>
      <w:bookmarkEnd w:id="0"/>
      <w:r>
        <w:rPr>
          <w:rFonts w:hint="default" w:ascii="Times New Roman" w:hAnsi="Times New Roman" w:eastAsia="仿宋_GB2312" w:cs="Times New Roman"/>
          <w:color w:val="auto"/>
          <w:sz w:val="32"/>
          <w:szCs w:val="32"/>
          <w:highlight w:val="none"/>
        </w:rPr>
        <w:t>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要严格遵守公开招聘的相关政策规定，遵从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肥城市卫健系统事业单位公开招聘工作人员不指定考试教材和辅导用书，不举办也不授权或委托任何机构举办考试辅导培训班。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9792335</wp:posOffset>
              </wp:positionV>
              <wp:extent cx="1079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wps:txbx>
                    <wps:bodyPr lIns="0" tIns="0" rIns="0" bIns="0" upright="1"/>
                  </wps:wsp>
                </a:graphicData>
              </a:graphic>
            </wp:anchor>
          </w:drawing>
        </mc:Choice>
        <mc:Fallback>
          <w:pict>
            <v:shape id="文本框 1025" o:spid="_x0000_s1026" o:spt="202" type="#_x0000_t202" style="position:absolute;left:0pt;margin-top:771.05pt;height:12pt;width:8.5pt;mso-position-horizontal:center;mso-position-horizontal-relative:margin;mso-position-vertical-relative:page;z-index:251659264;mso-width-relative:page;mso-height-relative:page;" filled="f" stroked="f" coordsize="21600,21600" o:gfxdata="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3GTDNYAAAAJAQAADwAAAAAAAAABACAAAAAiAAAAZHJzL2Rvd25yZXYueG1sUEsBAhQA&#10;FAAAAAgAh07iQGbcF2G7AQAAdAMAAA4AAAAAAAAAAQAgAAAAJQEAAGRycy9lMm9Eb2MueG1sUEsF&#10;BgAAAAAGAAYAWQEAAFIFAAAAAA==&#10;">
              <v:fill on="f" focussize="0,0"/>
              <v:stroke on="f"/>
              <v:imagedata o:title=""/>
              <o:lock v:ext="edit" aspectratio="f"/>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NTlkNTRkYjY4MDVhNzZlZDFhZmM2MTE3ZjQ4YWYifQ=="/>
  </w:docVars>
  <w:rsids>
    <w:rsidRoot w:val="00000000"/>
    <w:rsid w:val="00917E5A"/>
    <w:rsid w:val="01861456"/>
    <w:rsid w:val="02CF3D84"/>
    <w:rsid w:val="039C57C0"/>
    <w:rsid w:val="0B464611"/>
    <w:rsid w:val="0B691248"/>
    <w:rsid w:val="0C920170"/>
    <w:rsid w:val="158136E0"/>
    <w:rsid w:val="170B6A49"/>
    <w:rsid w:val="189A41EE"/>
    <w:rsid w:val="1B835D4B"/>
    <w:rsid w:val="1BEE22BD"/>
    <w:rsid w:val="1C890801"/>
    <w:rsid w:val="1F246BFA"/>
    <w:rsid w:val="204F4230"/>
    <w:rsid w:val="22207409"/>
    <w:rsid w:val="23015C7B"/>
    <w:rsid w:val="23DB05F1"/>
    <w:rsid w:val="24784E87"/>
    <w:rsid w:val="26327016"/>
    <w:rsid w:val="27CB4D05"/>
    <w:rsid w:val="27D31E54"/>
    <w:rsid w:val="28413D4F"/>
    <w:rsid w:val="290001B9"/>
    <w:rsid w:val="2C4464F3"/>
    <w:rsid w:val="2CB303C8"/>
    <w:rsid w:val="2E6750E9"/>
    <w:rsid w:val="2E89629A"/>
    <w:rsid w:val="35183FA7"/>
    <w:rsid w:val="3611761F"/>
    <w:rsid w:val="377A43A3"/>
    <w:rsid w:val="397D06D3"/>
    <w:rsid w:val="3AC56096"/>
    <w:rsid w:val="3DDF2239"/>
    <w:rsid w:val="3F7504C8"/>
    <w:rsid w:val="40227FA3"/>
    <w:rsid w:val="436B7072"/>
    <w:rsid w:val="44A82916"/>
    <w:rsid w:val="462F6080"/>
    <w:rsid w:val="472577C9"/>
    <w:rsid w:val="4AAC5396"/>
    <w:rsid w:val="4B9619CE"/>
    <w:rsid w:val="4C864B4D"/>
    <w:rsid w:val="4D42676B"/>
    <w:rsid w:val="4DCD50A1"/>
    <w:rsid w:val="4DEE7FE2"/>
    <w:rsid w:val="4E4D54EA"/>
    <w:rsid w:val="51015608"/>
    <w:rsid w:val="53274400"/>
    <w:rsid w:val="533A26D8"/>
    <w:rsid w:val="54C31DFB"/>
    <w:rsid w:val="556F1F83"/>
    <w:rsid w:val="591E1E93"/>
    <w:rsid w:val="591E728A"/>
    <w:rsid w:val="5E4775F9"/>
    <w:rsid w:val="5EDF55FC"/>
    <w:rsid w:val="5F6F6282"/>
    <w:rsid w:val="5F972571"/>
    <w:rsid w:val="60FA189D"/>
    <w:rsid w:val="65262742"/>
    <w:rsid w:val="6CD63313"/>
    <w:rsid w:val="754E6117"/>
    <w:rsid w:val="76291BD2"/>
    <w:rsid w:val="76B04B61"/>
    <w:rsid w:val="7E8B0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autoRedefine/>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7">
    <w:name w:val="Default Paragraph Font"/>
    <w:autoRedefine/>
    <w:semiHidden/>
    <w:unhideWhenUsed/>
    <w:qFormat/>
    <w:uiPriority w:val="1"/>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4">
    <w:name w:val="Body Text"/>
    <w:basedOn w:val="1"/>
    <w:autoRedefine/>
    <w:qFormat/>
    <w:uiPriority w:val="1"/>
    <w:pPr>
      <w:ind w:left="109" w:firstLine="640"/>
      <w:jc w:val="both"/>
    </w:pPr>
    <w:rPr>
      <w:rFonts w:ascii="仿宋_GB2312" w:hAnsi="仿宋_GB2312" w:eastAsia="仿宋_GB2312" w:cs="仿宋_GB2312"/>
      <w:sz w:val="32"/>
      <w:szCs w:val="32"/>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3707</Words>
  <Characters>3853</Characters>
  <TotalTime>143</TotalTime>
  <ScaleCrop>false</ScaleCrop>
  <LinksUpToDate>false</LinksUpToDate>
  <CharactersWithSpaces>3854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Thebs</cp:lastModifiedBy>
  <cp:lastPrinted>2023-12-13T03:13:00Z</cp:lastPrinted>
  <dcterms:modified xsi:type="dcterms:W3CDTF">2023-12-28T07:17:08Z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2052-12.1.0.16120</vt:lpwstr>
  </property>
  <property fmtid="{D5CDD505-2E9C-101B-9397-08002B2CF9AE}" pid="6" name="ICV">
    <vt:lpwstr>9DA7DC06652D449191700C5182C00B93_13</vt:lpwstr>
  </property>
</Properties>
</file>