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="楷体_GB2312" w:hAnsi="华文细黑" w:eastAsia="楷体_GB2312"/>
          <w:b/>
          <w:sz w:val="28"/>
          <w:szCs w:val="28"/>
        </w:rPr>
      </w:pPr>
      <w:bookmarkStart w:id="0" w:name="_GoBack"/>
      <w:r>
        <w:rPr>
          <w:rFonts w:hint="eastAsia" w:ascii="黑体" w:hAnsi="Times New Roman" w:eastAsia="黑体" w:cs="Times New Roman"/>
          <w:kern w:val="0"/>
          <w:sz w:val="28"/>
          <w:szCs w:val="24"/>
          <w:lang w:val="en-US" w:eastAsia="zh-CN" w:bidi="ar-SA"/>
        </w:rPr>
        <w:t>附件1:</w:t>
      </w:r>
      <w:r>
        <w:rPr>
          <w:rFonts w:hint="eastAsia" w:ascii="黑体" w:hAnsi="Times New Roman" w:eastAsia="黑体" w:cs="Times New Roman"/>
          <w:kern w:val="0"/>
          <w:sz w:val="28"/>
          <w:szCs w:val="24"/>
          <w:lang w:val="en-US" w:eastAsia="zh-CN" w:bidi="ar-SA"/>
        </w:rPr>
        <w:t>需求单位、岗位、专业、学历和数量</w:t>
      </w:r>
    </w:p>
    <w:bookmarkEnd w:id="0"/>
    <w:p>
      <w:pPr>
        <w:spacing w:line="360" w:lineRule="auto"/>
        <w:ind w:firstLine="562" w:firstLineChars="200"/>
        <w:rPr>
          <w:rFonts w:ascii="楷体_GB2312" w:hAnsi="华文细黑" w:eastAsia="楷体_GB2312"/>
          <w:b/>
          <w:sz w:val="28"/>
          <w:szCs w:val="28"/>
        </w:rPr>
      </w:pPr>
      <w:r>
        <w:rPr>
          <w:rFonts w:hint="eastAsia" w:ascii="楷体_GB2312" w:hAnsi="华文细黑" w:eastAsia="楷体_GB2312"/>
          <w:b/>
          <w:sz w:val="28"/>
          <w:szCs w:val="28"/>
        </w:rPr>
        <w:t>1.第一批招聘（校园招聘）</w:t>
      </w:r>
    </w:p>
    <w:tbl>
      <w:tblPr>
        <w:tblStyle w:val="2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39"/>
        <w:gridCol w:w="1103"/>
        <w:gridCol w:w="1169"/>
        <w:gridCol w:w="700"/>
        <w:gridCol w:w="2875"/>
        <w:gridCol w:w="868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需求部门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需求岗位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编号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需求专业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2"/>
                <w:lang w:bidi="ar"/>
              </w:rPr>
              <w:t>需求人数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市场营销中心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销售区域（省外）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市场经理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A01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市场营销、工商管理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工艺研究部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工艺研究员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A02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动力工程及工程热物理、工程热物理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3</w:t>
            </w:r>
          </w:p>
        </w:tc>
        <w:tc>
          <w:tcPr>
            <w:tcW w:w="939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原料研究部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原料研究员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A03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微生物学、发酵工程及相关专业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4</w:t>
            </w:r>
          </w:p>
        </w:tc>
        <w:tc>
          <w:tcPr>
            <w:tcW w:w="939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新型烟草制品与再造烟叶研究部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新型烟草制品研究员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A04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1.化学工程、应用化学、化学工艺、生物化工等化学工程与技术类相关专业；</w:t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2.食品科学与工程、食品科学等食品科学与工程类专业；</w:t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3.轻化工程、香料香精技术与工程等轻工类专业；</w:t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4.烟草工艺、烟草工程、烟草科学与工程、烟草化学等烟草类相关专业。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5</w:t>
            </w:r>
          </w:p>
        </w:tc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化学研究与检测部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基础研究员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A05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1.分析化学、材料化学、理论与计算化学等化学相关专业；</w:t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2.食品科学（烟草化学方向）。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原料采购中心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原料采购中心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原料采购员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A06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本科专业名称：农学、烟草、植物保护、食品科学与工程（烟草工程）</w:t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硕士专业名称：作物栽培学与耕作学、土壤学、植物营养学、农艺与种业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7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龙烟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财务部、审计部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财审储备岗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B05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财务管理、会计学、审计学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8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企业管理部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法务储备岗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B06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厦烟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财务部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会计员储备岗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C05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财务管理、会计学、审计学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0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12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楷体_GB2312" w:hAnsi="华文细黑" w:eastAsia="楷体_GB2312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楷体_GB2312" w:hAnsi="华文细黑" w:eastAsia="楷体_GB2312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华文细黑" w:eastAsia="楷体_GB2312"/>
          <w:sz w:val="28"/>
          <w:szCs w:val="28"/>
        </w:rPr>
      </w:pPr>
      <w:r>
        <w:rPr>
          <w:rFonts w:ascii="楷体_GB2312" w:hAnsi="华文细黑" w:eastAsia="楷体_GB2312"/>
          <w:b/>
          <w:sz w:val="28"/>
          <w:szCs w:val="28"/>
        </w:rPr>
        <w:t>2</w:t>
      </w:r>
      <w:r>
        <w:rPr>
          <w:rFonts w:hint="eastAsia" w:ascii="楷体_GB2312" w:hAnsi="华文细黑" w:eastAsia="楷体_GB2312"/>
          <w:b/>
          <w:sz w:val="28"/>
          <w:szCs w:val="28"/>
        </w:rPr>
        <w:t>.第二批招聘（集中招聘）</w:t>
      </w:r>
    </w:p>
    <w:tbl>
      <w:tblPr>
        <w:tblStyle w:val="2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39"/>
        <w:gridCol w:w="1103"/>
        <w:gridCol w:w="1169"/>
        <w:gridCol w:w="700"/>
        <w:gridCol w:w="2875"/>
        <w:gridCol w:w="868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需求部门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需求岗位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编号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需求专业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龙烟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生产车间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电气维修储备岗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B01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电气类、</w:t>
            </w:r>
            <w:r>
              <w:rPr>
                <w:rStyle w:val="4"/>
                <w:rFonts w:hint="default"/>
                <w:color w:val="auto"/>
                <w:sz w:val="21"/>
                <w:szCs w:val="21"/>
                <w:lang w:bidi="ar"/>
              </w:rPr>
              <w:t>电子信息类、自动化类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2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机械维修储备岗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B02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机械类、仪器类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、能源动力类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3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信息技术储备岗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B04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计算机科学与技术、软件工程、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网络工程、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信息安全、物联网工程、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智能科学与技术、数据科学与大数据技术、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网络空间安全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4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人力资源部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人力资源储备岗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B07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厦烟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生产车间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电气维修储备岗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C01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电气类、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电子信息类、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自动化类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6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机械维修储备岗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C02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机械类、仪器类、能源动力类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7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生产操作岗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C03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机械设计制造类、机电设备类、电力技术类、自动化类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kern w:val="0"/>
                <w:szCs w:val="21"/>
                <w:lang w:bidi="ar"/>
              </w:rPr>
              <w:t>8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信息技术储备岗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C04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计算机科学与技术、软件工程、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网络工程、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信息安全、物联网工程、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智能科学与技术、数据科学与大数据技术、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网络空间安全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本科或硕士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kern w:val="0"/>
                <w:szCs w:val="21"/>
                <w:lang w:bidi="ar"/>
              </w:rPr>
              <w:t>43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备注：</w:t>
      </w:r>
    </w:p>
    <w:p>
      <w:pPr>
        <w:tabs>
          <w:tab w:val="left" w:pos="540"/>
        </w:tabs>
        <w:snapToGrid w:val="0"/>
        <w:spacing w:line="360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（1）市场营销中心、技术中心位于厦门市集美区，原料采购中心位于厦门市思明区，龙烟公司位于龙岩市新罗区，厦烟公司位于厦门市海沧区。</w:t>
      </w:r>
    </w:p>
    <w:p>
      <w:pPr>
        <w:tabs>
          <w:tab w:val="left" w:pos="540"/>
        </w:tabs>
        <w:snapToGrid w:val="0"/>
        <w:spacing w:line="360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（2）市场营销中心、技术中心、原料采购中心录用的大学生由龙烟公司或厦烟公司接收，根据培养计划安排到相关岗位培养锻炼，培养锻炼结束后经考核合格办理调动手续。</w:t>
      </w:r>
    </w:p>
    <w:p>
      <w:pPr>
        <w:tabs>
          <w:tab w:val="left" w:pos="540"/>
        </w:tabs>
        <w:snapToGrid w:val="0"/>
        <w:spacing w:line="360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（3）龙烟公司、厦烟公司非生产车间岗位，根据培养计划安排到车间工作，根据岗位需要进行岗位调配。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zZlMDc1ZTVlYjM1NzU0ZTZlZDg5NjVmODk3YTMifQ=="/>
  </w:docVars>
  <w:rsids>
    <w:rsidRoot w:val="197152B6"/>
    <w:rsid w:val="197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91"/>
    <w:basedOn w:val="3"/>
    <w:autoRedefine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paragraph" w:customStyle="1" w:styleId="7">
    <w:name w:val="附录标识"/>
    <w:basedOn w:val="1"/>
    <w:autoRedefine/>
    <w:qFormat/>
    <w:uiPriority w:val="0"/>
    <w:pPr>
      <w:widowControl/>
      <w:numPr>
        <w:ilvl w:val="0"/>
        <w:numId w:val="1"/>
      </w:numPr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2024-02-27T02:25:00Z</dcterms:created>
  <dc:creator>hq</dc:creator>
  <cp:lastModifiedBy>hq</cp:lastModifiedBy>
  <dcterms:modified xsi:type="dcterms:W3CDTF">2024-02-27T02:31:02Z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1FECA70A430C4CC18BBE132630FE0CA1_11</vt:lpwstr>
  </property>
</Properties>
</file>